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50CF0" w14:textId="77777777" w:rsidR="009E6656" w:rsidRDefault="009E6656">
      <w:pPr>
        <w:spacing w:after="12"/>
        <w:ind w:left="10" w:right="-13" w:hanging="10"/>
        <w:jc w:val="right"/>
        <w:rPr>
          <w:rFonts w:eastAsia="Arial" w:cs="Arial"/>
          <w:b/>
          <w:sz w:val="16"/>
        </w:rPr>
      </w:pPr>
    </w:p>
    <w:p w14:paraId="10EDFFEC" w14:textId="30531A58" w:rsidR="0080270E" w:rsidRDefault="0080270E" w:rsidP="00810F71">
      <w:pPr>
        <w:spacing w:after="12"/>
        <w:ind w:left="10" w:right="-563" w:hanging="10"/>
        <w:jc w:val="right"/>
      </w:pPr>
    </w:p>
    <w:tbl>
      <w:tblPr>
        <w:tblStyle w:val="Tabellenraster"/>
        <w:tblW w:w="3167" w:type="dxa"/>
        <w:tblInd w:w="6516" w:type="dxa"/>
        <w:tblLook w:val="04A0" w:firstRow="1" w:lastRow="0" w:firstColumn="1" w:lastColumn="0" w:noHBand="0" w:noVBand="1"/>
      </w:tblPr>
      <w:tblGrid>
        <w:gridCol w:w="1701"/>
        <w:gridCol w:w="1466"/>
      </w:tblGrid>
      <w:tr w:rsidR="007E4FAE" w:rsidRPr="00810F71" w14:paraId="70C472F7" w14:textId="77777777" w:rsidTr="007C5C6B">
        <w:tc>
          <w:tcPr>
            <w:tcW w:w="1701" w:type="dxa"/>
            <w:tcBorders>
              <w:top w:val="single" w:sz="4" w:space="0" w:color="auto"/>
              <w:left w:val="single" w:sz="4" w:space="0" w:color="auto"/>
              <w:bottom w:val="single" w:sz="4" w:space="0" w:color="auto"/>
              <w:right w:val="single" w:sz="4" w:space="0" w:color="auto"/>
            </w:tcBorders>
            <w:hideMark/>
          </w:tcPr>
          <w:p w14:paraId="157FC513" w14:textId="77777777" w:rsidR="007E4FAE" w:rsidRPr="00810F71" w:rsidRDefault="007E4FAE" w:rsidP="00D359FA">
            <w:pPr>
              <w:rPr>
                <w:rFonts w:eastAsiaTheme="minorEastAsia" w:cs="Arial"/>
                <w:color w:val="auto"/>
                <w:sz w:val="16"/>
                <w:szCs w:val="16"/>
              </w:rPr>
            </w:pPr>
            <w:r w:rsidRPr="00810F71">
              <w:rPr>
                <w:rFonts w:cs="Arial"/>
                <w:color w:val="auto"/>
                <w:sz w:val="16"/>
                <w:szCs w:val="16"/>
              </w:rPr>
              <w:t xml:space="preserve">In Kraft gesetzt </w:t>
            </w:r>
          </w:p>
        </w:tc>
        <w:tc>
          <w:tcPr>
            <w:tcW w:w="1466" w:type="dxa"/>
            <w:tcBorders>
              <w:top w:val="single" w:sz="4" w:space="0" w:color="auto"/>
              <w:left w:val="single" w:sz="4" w:space="0" w:color="auto"/>
              <w:bottom w:val="single" w:sz="4" w:space="0" w:color="auto"/>
              <w:right w:val="single" w:sz="4" w:space="0" w:color="auto"/>
            </w:tcBorders>
          </w:tcPr>
          <w:p w14:paraId="61B82731" w14:textId="021161CE" w:rsidR="007E4FAE" w:rsidRPr="00810F71" w:rsidRDefault="007C5C6B" w:rsidP="00810F71">
            <w:pPr>
              <w:jc w:val="right"/>
              <w:rPr>
                <w:rFonts w:eastAsiaTheme="minorEastAsia" w:cs="Arial"/>
                <w:color w:val="auto"/>
                <w:sz w:val="16"/>
                <w:szCs w:val="16"/>
              </w:rPr>
            </w:pPr>
            <w:r>
              <w:rPr>
                <w:rFonts w:eastAsiaTheme="minorEastAsia" w:cs="Arial"/>
                <w:color w:val="auto"/>
                <w:sz w:val="16"/>
                <w:szCs w:val="16"/>
              </w:rPr>
              <w:t>November</w:t>
            </w:r>
            <w:r w:rsidR="005636E5">
              <w:rPr>
                <w:rFonts w:eastAsiaTheme="minorEastAsia" w:cs="Arial"/>
                <w:color w:val="auto"/>
                <w:sz w:val="16"/>
                <w:szCs w:val="16"/>
              </w:rPr>
              <w:t xml:space="preserve"> 202</w:t>
            </w:r>
            <w:r w:rsidR="00664350">
              <w:rPr>
                <w:rFonts w:eastAsiaTheme="minorEastAsia" w:cs="Arial"/>
                <w:color w:val="auto"/>
                <w:sz w:val="16"/>
                <w:szCs w:val="16"/>
              </w:rPr>
              <w:t>5</w:t>
            </w:r>
          </w:p>
        </w:tc>
      </w:tr>
      <w:tr w:rsidR="00F41FFD" w:rsidRPr="00810F71" w14:paraId="5464873A" w14:textId="77777777" w:rsidTr="007C5C6B">
        <w:tc>
          <w:tcPr>
            <w:tcW w:w="1701" w:type="dxa"/>
            <w:tcBorders>
              <w:top w:val="single" w:sz="4" w:space="0" w:color="auto"/>
              <w:left w:val="single" w:sz="4" w:space="0" w:color="auto"/>
              <w:bottom w:val="single" w:sz="4" w:space="0" w:color="auto"/>
              <w:right w:val="single" w:sz="4" w:space="0" w:color="auto"/>
            </w:tcBorders>
            <w:hideMark/>
          </w:tcPr>
          <w:p w14:paraId="3B7B6AB6" w14:textId="77777777" w:rsidR="00F41FFD" w:rsidRPr="00810F71" w:rsidRDefault="00BF44A5" w:rsidP="00F41FFD">
            <w:pPr>
              <w:rPr>
                <w:rFonts w:eastAsiaTheme="minorEastAsia" w:cs="Arial"/>
                <w:color w:val="auto"/>
                <w:sz w:val="16"/>
                <w:szCs w:val="16"/>
              </w:rPr>
            </w:pPr>
            <w:r>
              <w:rPr>
                <w:rFonts w:eastAsiaTheme="minorEastAsia" w:cs="Arial"/>
                <w:color w:val="auto"/>
                <w:sz w:val="16"/>
                <w:szCs w:val="16"/>
              </w:rPr>
              <w:t>Letzte Überprüfung</w:t>
            </w:r>
          </w:p>
        </w:tc>
        <w:tc>
          <w:tcPr>
            <w:tcW w:w="1466" w:type="dxa"/>
            <w:tcBorders>
              <w:top w:val="single" w:sz="4" w:space="0" w:color="auto"/>
              <w:left w:val="single" w:sz="4" w:space="0" w:color="auto"/>
              <w:bottom w:val="single" w:sz="4" w:space="0" w:color="auto"/>
              <w:right w:val="single" w:sz="4" w:space="0" w:color="auto"/>
            </w:tcBorders>
          </w:tcPr>
          <w:p w14:paraId="08B9A110" w14:textId="2881E56B" w:rsidR="00F41FFD" w:rsidRPr="00664350" w:rsidRDefault="00F41FFD" w:rsidP="00F41FFD">
            <w:pPr>
              <w:jc w:val="right"/>
              <w:rPr>
                <w:rFonts w:eastAsiaTheme="minorEastAsia" w:cs="Arial"/>
                <w:color w:val="auto"/>
                <w:sz w:val="16"/>
                <w:szCs w:val="16"/>
              </w:rPr>
            </w:pPr>
            <w:r w:rsidRPr="00664350">
              <w:rPr>
                <w:rFonts w:cs="Arial"/>
                <w:noProof/>
                <w:color w:val="auto"/>
                <w:sz w:val="16"/>
                <w:szCs w:val="16"/>
              </w:rPr>
              <mc:AlternateContent>
                <mc:Choice Requires="wps">
                  <w:drawing>
                    <wp:anchor distT="0" distB="0" distL="114300" distR="114300" simplePos="0" relativeHeight="251661312" behindDoc="0" locked="0" layoutInCell="1" allowOverlap="1" wp14:anchorId="472D284C" wp14:editId="2A6FB531">
                      <wp:simplePos x="0" y="0"/>
                      <wp:positionH relativeFrom="column">
                        <wp:posOffset>1144951</wp:posOffset>
                      </wp:positionH>
                      <wp:positionV relativeFrom="paragraph">
                        <wp:posOffset>548887</wp:posOffset>
                      </wp:positionV>
                      <wp:extent cx="3094539" cy="233948"/>
                      <wp:effectExtent l="0" t="0" r="0" b="0"/>
                      <wp:wrapNone/>
                      <wp:docPr id="1" name="Rectangle 27"/>
                      <wp:cNvGraphicFramePr/>
                      <a:graphic xmlns:a="http://schemas.openxmlformats.org/drawingml/2006/main">
                        <a:graphicData uri="http://schemas.microsoft.com/office/word/2010/wordprocessingShape">
                          <wps:wsp>
                            <wps:cNvSpPr/>
                            <wps:spPr>
                              <a:xfrm>
                                <a:off x="0" y="0"/>
                                <a:ext cx="3094539" cy="233948"/>
                              </a:xfrm>
                              <a:prstGeom prst="rect">
                                <a:avLst/>
                              </a:prstGeom>
                              <a:ln>
                                <a:noFill/>
                              </a:ln>
                            </wps:spPr>
                            <wps:txbx>
                              <w:txbxContent>
                                <w:p w14:paraId="34F30D57" w14:textId="3AC2661B" w:rsidR="00F41FFD" w:rsidRPr="009D3A2A" w:rsidRDefault="00F41FFD" w:rsidP="00F41FFD">
                                  <w:pPr>
                                    <w:rPr>
                                      <w:sz w:val="32"/>
                                      <w:szCs w:val="32"/>
                                    </w:rPr>
                                  </w:pPr>
                                  <w:r>
                                    <w:rPr>
                                      <w:rFonts w:ascii="HamburgSans" w:eastAsia="HamburgSans" w:hAnsi="HamburgSans" w:cs="HamburgSans"/>
                                      <w:b/>
                                      <w:color w:val="003063"/>
                                      <w:sz w:val="32"/>
                                      <w:szCs w:val="32"/>
                                      <w:shd w:val="clear" w:color="auto" w:fill="E3E3E3"/>
                                    </w:rPr>
                                    <w:t xml:space="preserve"> </w:t>
                                  </w:r>
                                </w:p>
                              </w:txbxContent>
                            </wps:txbx>
                            <wps:bodyPr horzOverflow="overflow" vert="horz" lIns="0" tIns="0" rIns="0" bIns="0" rtlCol="0">
                              <a:noAutofit/>
                            </wps:bodyPr>
                          </wps:wsp>
                        </a:graphicData>
                      </a:graphic>
                    </wp:anchor>
                  </w:drawing>
                </mc:Choice>
                <mc:Fallback>
                  <w:pict>
                    <v:rect w14:anchorId="472D284C" id="Rectangle 27" o:spid="_x0000_s1026" style="position:absolute;left:0;text-align:left;margin-left:90.15pt;margin-top:43.2pt;width:243.65pt;height:18.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" filled="f" stroked="f">
                      <v:textbox inset="0,0,0,0">
                        <w:txbxContent>
                          <w:p w14:paraId="34F30D57" w14:textId="3AC2661B" w:rsidR="00F41FFD" w:rsidRPr="009D3A2A" w:rsidRDefault="00F41FFD" w:rsidP="00F41FFD">
                            <w:pPr>
                              <w:rPr>
                                <w:sz w:val="32"/>
                                <w:szCs w:val="32"/>
                              </w:rPr>
                            </w:pPr>
                            <w:r>
                              <w:rPr>
                                <w:rFonts w:ascii="HamburgSans" w:eastAsia="HamburgSans" w:hAnsi="HamburgSans" w:cs="HamburgSans"/>
                                <w:b/>
                                <w:color w:val="003063"/>
                                <w:sz w:val="32"/>
                                <w:szCs w:val="32"/>
                                <w:shd w:val="clear" w:color="auto" w:fill="E3E3E3"/>
                              </w:rPr>
                              <w:t xml:space="preserve"> </w:t>
                            </w:r>
                          </w:p>
                        </w:txbxContent>
                      </v:textbox>
                    </v:rect>
                  </w:pict>
                </mc:Fallback>
              </mc:AlternateContent>
            </w:r>
            <w:r w:rsidR="007C5C6B">
              <w:rPr>
                <w:rFonts w:eastAsiaTheme="minorEastAsia" w:cs="Arial"/>
                <w:color w:val="auto"/>
                <w:sz w:val="16"/>
                <w:szCs w:val="16"/>
              </w:rPr>
              <w:t>November</w:t>
            </w:r>
            <w:r w:rsidR="001B78C4" w:rsidRPr="00664350">
              <w:rPr>
                <w:rFonts w:eastAsiaTheme="minorEastAsia" w:cs="Arial"/>
                <w:color w:val="auto"/>
                <w:sz w:val="16"/>
                <w:szCs w:val="16"/>
              </w:rPr>
              <w:t xml:space="preserve"> 202</w:t>
            </w:r>
            <w:r w:rsidR="00664350" w:rsidRPr="00664350">
              <w:rPr>
                <w:rFonts w:eastAsiaTheme="minorEastAsia" w:cs="Arial"/>
                <w:color w:val="auto"/>
                <w:sz w:val="16"/>
                <w:szCs w:val="16"/>
              </w:rPr>
              <w:t>5</w:t>
            </w:r>
          </w:p>
        </w:tc>
      </w:tr>
      <w:tr w:rsidR="007E4FAE" w:rsidRPr="00810F71" w14:paraId="51A1024A" w14:textId="77777777" w:rsidTr="007C5C6B">
        <w:tc>
          <w:tcPr>
            <w:tcW w:w="1701" w:type="dxa"/>
            <w:tcBorders>
              <w:top w:val="single" w:sz="4" w:space="0" w:color="auto"/>
              <w:left w:val="single" w:sz="4" w:space="0" w:color="auto"/>
              <w:bottom w:val="single" w:sz="4" w:space="0" w:color="auto"/>
              <w:right w:val="single" w:sz="4" w:space="0" w:color="auto"/>
            </w:tcBorders>
            <w:hideMark/>
          </w:tcPr>
          <w:p w14:paraId="2FA4A08D" w14:textId="77777777" w:rsidR="007E4FAE" w:rsidRPr="00810F71" w:rsidRDefault="007E4FAE" w:rsidP="00D359FA">
            <w:pPr>
              <w:rPr>
                <w:rFonts w:eastAsiaTheme="minorEastAsia" w:cs="Arial"/>
                <w:color w:val="auto"/>
                <w:sz w:val="16"/>
                <w:szCs w:val="16"/>
              </w:rPr>
            </w:pPr>
            <w:r w:rsidRPr="00810F71">
              <w:rPr>
                <w:rFonts w:cs="Arial"/>
                <w:color w:val="auto"/>
                <w:sz w:val="16"/>
                <w:szCs w:val="16"/>
              </w:rPr>
              <w:t>Nächste Überprüfung</w:t>
            </w:r>
          </w:p>
        </w:tc>
        <w:tc>
          <w:tcPr>
            <w:tcW w:w="1466" w:type="dxa"/>
            <w:tcBorders>
              <w:top w:val="single" w:sz="4" w:space="0" w:color="auto"/>
              <w:left w:val="single" w:sz="4" w:space="0" w:color="auto"/>
              <w:bottom w:val="single" w:sz="4" w:space="0" w:color="auto"/>
              <w:right w:val="single" w:sz="4" w:space="0" w:color="auto"/>
            </w:tcBorders>
          </w:tcPr>
          <w:p w14:paraId="59B00AF3" w14:textId="16B87895" w:rsidR="007E4FAE" w:rsidRPr="00664350" w:rsidRDefault="007C5C6B" w:rsidP="00810F71">
            <w:pPr>
              <w:jc w:val="right"/>
              <w:rPr>
                <w:rFonts w:eastAsiaTheme="minorEastAsia" w:cs="Arial"/>
                <w:color w:val="auto"/>
                <w:sz w:val="16"/>
                <w:szCs w:val="16"/>
              </w:rPr>
            </w:pPr>
            <w:r>
              <w:rPr>
                <w:rFonts w:eastAsiaTheme="minorEastAsia" w:cs="Arial"/>
                <w:color w:val="auto"/>
                <w:sz w:val="16"/>
                <w:szCs w:val="16"/>
              </w:rPr>
              <w:t>November</w:t>
            </w:r>
            <w:r w:rsidR="001B78C4" w:rsidRPr="00664350">
              <w:rPr>
                <w:rFonts w:eastAsiaTheme="minorEastAsia" w:cs="Arial"/>
                <w:color w:val="auto"/>
                <w:sz w:val="16"/>
                <w:szCs w:val="16"/>
              </w:rPr>
              <w:t xml:space="preserve"> 202</w:t>
            </w:r>
            <w:r w:rsidR="00664350" w:rsidRPr="00664350">
              <w:rPr>
                <w:rFonts w:eastAsiaTheme="minorEastAsia" w:cs="Arial"/>
                <w:color w:val="auto"/>
                <w:sz w:val="16"/>
                <w:szCs w:val="16"/>
              </w:rPr>
              <w:t>6</w:t>
            </w:r>
          </w:p>
        </w:tc>
      </w:tr>
      <w:tr w:rsidR="00F41FFD" w:rsidRPr="00810F71" w14:paraId="0CE8F66E" w14:textId="77777777" w:rsidTr="007C5C6B">
        <w:tc>
          <w:tcPr>
            <w:tcW w:w="1701" w:type="dxa"/>
            <w:tcBorders>
              <w:top w:val="single" w:sz="4" w:space="0" w:color="auto"/>
              <w:left w:val="single" w:sz="4" w:space="0" w:color="auto"/>
              <w:bottom w:val="single" w:sz="4" w:space="0" w:color="auto"/>
              <w:right w:val="single" w:sz="4" w:space="0" w:color="auto"/>
            </w:tcBorders>
            <w:hideMark/>
          </w:tcPr>
          <w:p w14:paraId="28E1ADF2" w14:textId="77777777" w:rsidR="00F41FFD" w:rsidRPr="00810F71" w:rsidRDefault="00525EBF" w:rsidP="00F41FFD">
            <w:pPr>
              <w:rPr>
                <w:rFonts w:eastAsiaTheme="minorEastAsia" w:cs="Arial"/>
                <w:color w:val="auto"/>
                <w:sz w:val="16"/>
                <w:szCs w:val="16"/>
              </w:rPr>
            </w:pPr>
            <w:r>
              <w:rPr>
                <w:rFonts w:eastAsiaTheme="minorEastAsia" w:cs="Arial"/>
                <w:color w:val="auto"/>
                <w:sz w:val="16"/>
                <w:szCs w:val="16"/>
              </w:rPr>
              <w:t>Zuständigkeit</w:t>
            </w:r>
          </w:p>
        </w:tc>
        <w:tc>
          <w:tcPr>
            <w:tcW w:w="1466" w:type="dxa"/>
            <w:tcBorders>
              <w:top w:val="single" w:sz="4" w:space="0" w:color="auto"/>
              <w:left w:val="single" w:sz="4" w:space="0" w:color="auto"/>
              <w:bottom w:val="single" w:sz="4" w:space="0" w:color="auto"/>
              <w:right w:val="single" w:sz="4" w:space="0" w:color="auto"/>
            </w:tcBorders>
          </w:tcPr>
          <w:p w14:paraId="74DAE751" w14:textId="77F8D4F9" w:rsidR="00F41FFD" w:rsidRPr="00810F71" w:rsidRDefault="00F41FFD" w:rsidP="00525EBF">
            <w:pPr>
              <w:jc w:val="center"/>
              <w:rPr>
                <w:rFonts w:eastAsiaTheme="minorEastAsia" w:cs="Arial"/>
                <w:color w:val="auto"/>
                <w:sz w:val="16"/>
                <w:szCs w:val="16"/>
              </w:rPr>
            </w:pPr>
            <w:r w:rsidRPr="00E13432">
              <w:rPr>
                <w:noProof/>
              </w:rPr>
              <mc:AlternateContent>
                <mc:Choice Requires="wps">
                  <w:drawing>
                    <wp:anchor distT="0" distB="0" distL="114300" distR="114300" simplePos="0" relativeHeight="251664384" behindDoc="0" locked="0" layoutInCell="1" allowOverlap="1" wp14:anchorId="1A86DA84" wp14:editId="4279B8E5">
                      <wp:simplePos x="0" y="0"/>
                      <wp:positionH relativeFrom="column">
                        <wp:posOffset>1417689</wp:posOffset>
                      </wp:positionH>
                      <wp:positionV relativeFrom="paragraph">
                        <wp:posOffset>251151</wp:posOffset>
                      </wp:positionV>
                      <wp:extent cx="2616620" cy="224016"/>
                      <wp:effectExtent l="0" t="0" r="0" b="0"/>
                      <wp:wrapNone/>
                      <wp:docPr id="5" name="Rectangle 24"/>
                      <wp:cNvGraphicFramePr/>
                      <a:graphic xmlns:a="http://schemas.openxmlformats.org/drawingml/2006/main">
                        <a:graphicData uri="http://schemas.microsoft.com/office/word/2010/wordprocessingShape">
                          <wps:wsp>
                            <wps:cNvSpPr/>
                            <wps:spPr>
                              <a:xfrm>
                                <a:off x="0" y="0"/>
                                <a:ext cx="2616620" cy="224016"/>
                              </a:xfrm>
                              <a:prstGeom prst="rect">
                                <a:avLst/>
                              </a:prstGeom>
                              <a:ln>
                                <a:noFill/>
                              </a:ln>
                            </wps:spPr>
                            <wps:txbx>
                              <w:txbxContent>
                                <w:p w14:paraId="7EBA34B5" w14:textId="4ED3E257" w:rsidR="00F41FFD" w:rsidRDefault="00F41FFD" w:rsidP="00F41FFD"/>
                              </w:txbxContent>
                            </wps:txbx>
                            <wps:bodyPr horzOverflow="overflow" vert="horz" lIns="0" tIns="0" rIns="0" bIns="0" rtlCol="0">
                              <a:noAutofit/>
                            </wps:bodyPr>
                          </wps:wsp>
                        </a:graphicData>
                      </a:graphic>
                    </wp:anchor>
                  </w:drawing>
                </mc:Choice>
                <mc:Fallback>
                  <w:pict>
                    <v:rect w14:anchorId="1A86DA84" id="Rectangle 24" o:spid="_x0000_s1027" style="position:absolute;left:0;text-align:left;margin-left:111.65pt;margin-top:19.8pt;width:206.05pt;height:17.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" filled="f" stroked="f">
                      <v:textbox inset="0,0,0,0">
                        <w:txbxContent>
                          <w:p w14:paraId="7EBA34B5" w14:textId="4ED3E257" w:rsidR="00F41FFD" w:rsidRDefault="00F41FFD" w:rsidP="00F41FFD"/>
                        </w:txbxContent>
                      </v:textbox>
                    </v:rect>
                  </w:pict>
                </mc:Fallback>
              </mc:AlternateContent>
            </w:r>
            <w:r w:rsidR="007C5C6B">
              <w:rPr>
                <w:rFonts w:eastAsiaTheme="minorEastAsia" w:cs="Arial"/>
                <w:color w:val="auto"/>
                <w:sz w:val="16"/>
                <w:szCs w:val="16"/>
              </w:rPr>
              <w:t>PVL</w:t>
            </w:r>
          </w:p>
        </w:tc>
      </w:tr>
    </w:tbl>
    <w:p w14:paraId="604291EE" w14:textId="218B7E28" w:rsidR="007E4FAE" w:rsidRPr="00810F71" w:rsidRDefault="001B78C4" w:rsidP="00810F71">
      <w:pPr>
        <w:pStyle w:val="berschrift3"/>
      </w:pPr>
      <w:r>
        <w:t xml:space="preserve">Anstaltsverfügung </w:t>
      </w:r>
      <w:r w:rsidR="00E72D38">
        <w:t>202</w:t>
      </w:r>
      <w:r w:rsidR="007C5C6B">
        <w:t>5</w:t>
      </w:r>
      <w:r w:rsidR="00E72D38">
        <w:t>-</w:t>
      </w:r>
      <w:r w:rsidR="004A4DCC">
        <w:t>27</w:t>
      </w:r>
    </w:p>
    <w:p w14:paraId="0F9BB521" w14:textId="698C3582" w:rsidR="007C5C6B" w:rsidRPr="007C5C6B" w:rsidRDefault="007C5C6B" w:rsidP="004A4DCC">
      <w:pPr>
        <w:pStyle w:val="berschrift1"/>
        <w:spacing w:line="276" w:lineRule="auto"/>
        <w:rPr>
          <w:rFonts w:cs="Arial"/>
          <w:szCs w:val="28"/>
        </w:rPr>
      </w:pPr>
      <w:r>
        <w:rPr>
          <w:rFonts w:cs="Arial"/>
          <w:szCs w:val="28"/>
        </w:rPr>
        <w:t>Bezahlung von Haftkosten und Wäschenadeln</w:t>
      </w:r>
      <w:r w:rsidR="004A4DCC">
        <w:rPr>
          <w:rFonts w:cs="Arial"/>
          <w:szCs w:val="28"/>
        </w:rPr>
        <w:br/>
      </w:r>
      <w:r>
        <w:rPr>
          <w:rFonts w:cs="Arial"/>
          <w:szCs w:val="28"/>
        </w:rPr>
        <w:br/>
      </w:r>
      <w:r w:rsidRPr="004A4DCC">
        <w:rPr>
          <w:rFonts w:cs="Arial"/>
          <w:sz w:val="24"/>
          <w:szCs w:val="24"/>
        </w:rPr>
        <w:t>Zweckgebundene Einzahlungen/SH-Außenstelle Bergedorf</w:t>
      </w:r>
    </w:p>
    <w:tbl>
      <w:tblPr>
        <w:tblStyle w:val="Tabellen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288"/>
      </w:tblGrid>
      <w:tr w:rsidR="00BF44A5" w:rsidRPr="001B78C4" w14:paraId="361F8F51" w14:textId="77777777" w:rsidTr="009C06B6">
        <w:trPr>
          <w:trHeight w:val="568"/>
        </w:trPr>
        <w:tc>
          <w:tcPr>
            <w:tcW w:w="9288" w:type="dxa"/>
            <w:vAlign w:val="center"/>
          </w:tcPr>
          <w:p w14:paraId="718448D2" w14:textId="6DE1F97C" w:rsidR="00237998" w:rsidRDefault="00BF44A5" w:rsidP="00184DF9">
            <w:pPr>
              <w:spacing w:line="276" w:lineRule="auto"/>
              <w:rPr>
                <w:rFonts w:cs="Arial"/>
                <w:b/>
                <w:sz w:val="22"/>
                <w:szCs w:val="22"/>
              </w:rPr>
            </w:pPr>
            <w:r w:rsidRPr="001B78C4">
              <w:rPr>
                <w:rFonts w:cs="Arial"/>
                <w:b/>
                <w:sz w:val="22"/>
                <w:szCs w:val="22"/>
              </w:rPr>
              <w:t xml:space="preserve">I. </w:t>
            </w:r>
            <w:r w:rsidR="00F73119">
              <w:rPr>
                <w:rFonts w:cs="Arial"/>
                <w:b/>
                <w:sz w:val="22"/>
                <w:szCs w:val="22"/>
              </w:rPr>
              <w:t>Allgemeines</w:t>
            </w:r>
          </w:p>
          <w:p w14:paraId="2440F3FD" w14:textId="57D91DC5" w:rsidR="00664350" w:rsidRDefault="003406D6" w:rsidP="00184DF9">
            <w:pPr>
              <w:spacing w:line="276" w:lineRule="auto"/>
              <w:rPr>
                <w:rFonts w:cs="Arial"/>
                <w:sz w:val="22"/>
                <w:szCs w:val="22"/>
              </w:rPr>
            </w:pPr>
            <w:r>
              <w:rPr>
                <w:rFonts w:cs="Arial"/>
                <w:sz w:val="22"/>
                <w:szCs w:val="22"/>
              </w:rPr>
              <w:t>Gefangene/Untergebrachte aus der</w:t>
            </w:r>
            <w:r w:rsidR="00F73119">
              <w:rPr>
                <w:rFonts w:cs="Arial"/>
                <w:sz w:val="22"/>
                <w:szCs w:val="22"/>
              </w:rPr>
              <w:t xml:space="preserve"> Außenstelle Bergedorf, denen die Zulassung zum Freigang erteilt wurde oder die eine Rente beziehen, haben die Möglichkeit, außerhalb der Anstalt ein Konto bei einer Bank/Sparkasse zu eröffnen. Das Verfahren hierzu ist in der Anstaltsverfügung Nr. 25/2015 der SH geregelt. Zweckgebundene Einzahlungen zur Buchung von Haftkosten und Wäschenadeln sind möglich.</w:t>
            </w:r>
          </w:p>
          <w:p w14:paraId="10BF082F" w14:textId="77777777" w:rsidR="00EF0956" w:rsidRDefault="00EF0956" w:rsidP="00184DF9">
            <w:pPr>
              <w:spacing w:line="276" w:lineRule="auto"/>
              <w:rPr>
                <w:rFonts w:cs="Arial"/>
                <w:sz w:val="22"/>
                <w:szCs w:val="22"/>
              </w:rPr>
            </w:pPr>
          </w:p>
          <w:p w14:paraId="05FC2E88" w14:textId="77777777" w:rsidR="004A4DCC" w:rsidRDefault="004A4DCC" w:rsidP="00184DF9">
            <w:pPr>
              <w:spacing w:line="276" w:lineRule="auto"/>
              <w:rPr>
                <w:rFonts w:cs="Arial"/>
                <w:sz w:val="22"/>
                <w:szCs w:val="22"/>
              </w:rPr>
            </w:pPr>
          </w:p>
          <w:p w14:paraId="017F2B91" w14:textId="112CEED4" w:rsidR="00664350" w:rsidRPr="004A4DCC" w:rsidRDefault="005235D9" w:rsidP="00184DF9">
            <w:pPr>
              <w:spacing w:line="276" w:lineRule="auto"/>
              <w:rPr>
                <w:rFonts w:cs="Arial"/>
                <w:b/>
                <w:sz w:val="22"/>
                <w:szCs w:val="22"/>
              </w:rPr>
            </w:pPr>
            <w:r w:rsidRPr="001B78C4">
              <w:rPr>
                <w:rFonts w:cs="Arial"/>
                <w:b/>
                <w:sz w:val="22"/>
                <w:szCs w:val="22"/>
              </w:rPr>
              <w:t>I</w:t>
            </w:r>
            <w:r w:rsidR="00333598">
              <w:rPr>
                <w:rFonts w:cs="Arial"/>
                <w:b/>
                <w:sz w:val="22"/>
                <w:szCs w:val="22"/>
              </w:rPr>
              <w:t>I</w:t>
            </w:r>
            <w:r w:rsidRPr="001B78C4">
              <w:rPr>
                <w:rFonts w:cs="Arial"/>
                <w:b/>
                <w:sz w:val="22"/>
                <w:szCs w:val="22"/>
              </w:rPr>
              <w:t xml:space="preserve">. </w:t>
            </w:r>
            <w:r w:rsidR="00F73119">
              <w:rPr>
                <w:rFonts w:cs="Arial"/>
                <w:b/>
                <w:sz w:val="22"/>
                <w:szCs w:val="22"/>
              </w:rPr>
              <w:t>Bezahlung von Haftkosten</w:t>
            </w:r>
          </w:p>
          <w:p w14:paraId="12401E90" w14:textId="77777777" w:rsidR="00F73119" w:rsidRDefault="00F73119" w:rsidP="00AC03CA">
            <w:pPr>
              <w:spacing w:line="276" w:lineRule="auto"/>
              <w:rPr>
                <w:rFonts w:cs="Arial"/>
                <w:sz w:val="22"/>
                <w:szCs w:val="22"/>
              </w:rPr>
            </w:pPr>
            <w:r>
              <w:rPr>
                <w:rFonts w:cs="Arial"/>
                <w:sz w:val="22"/>
                <w:szCs w:val="22"/>
              </w:rPr>
              <w:t>Gefangene/Untergebrachte, die ein Giro-Konto eröffnet haben, verpflichten sich, monatlich den Betrag in Höhe der monatlichen Haftkosten auf ihr Anstaltskonto zu überweisen. Da nicht alle Gefangenen das volle Überbrückungsgeld auf dem Anstaltskonto angespart haben und noch offene Forderungen bestehen könnten, muss die Einzahlung zweckgebunden erfolgen.</w:t>
            </w:r>
          </w:p>
          <w:p w14:paraId="1C0AB483" w14:textId="77777777" w:rsidR="00F73119" w:rsidRDefault="00F73119" w:rsidP="00AC03CA">
            <w:pPr>
              <w:spacing w:line="276" w:lineRule="auto"/>
              <w:rPr>
                <w:rFonts w:cs="Arial"/>
                <w:sz w:val="22"/>
                <w:szCs w:val="22"/>
              </w:rPr>
            </w:pPr>
          </w:p>
          <w:p w14:paraId="7D3C849B" w14:textId="69A8ADA5" w:rsidR="00AC03CA" w:rsidRDefault="00F73119" w:rsidP="00AC03CA">
            <w:pPr>
              <w:spacing w:line="276" w:lineRule="auto"/>
              <w:rPr>
                <w:rFonts w:cs="Arial"/>
                <w:sz w:val="22"/>
                <w:szCs w:val="22"/>
              </w:rPr>
            </w:pPr>
            <w:r>
              <w:rPr>
                <w:rFonts w:cs="Arial"/>
                <w:sz w:val="22"/>
                <w:szCs w:val="22"/>
              </w:rPr>
              <w:t xml:space="preserve">Die Behandlungsteams stellen der Zahlstelle </w:t>
            </w:r>
            <w:r w:rsidRPr="003406D6">
              <w:rPr>
                <w:rFonts w:cs="Arial"/>
                <w:b/>
                <w:bCs/>
                <w:sz w:val="22"/>
                <w:szCs w:val="22"/>
              </w:rPr>
              <w:t>monatlich</w:t>
            </w:r>
            <w:r>
              <w:rPr>
                <w:rFonts w:cs="Arial"/>
                <w:sz w:val="22"/>
                <w:szCs w:val="22"/>
              </w:rPr>
              <w:t xml:space="preserve"> eine Liste mit Namen und zu zahlenden Haftkosten als Buchungsgrundlage zur Verfügung.</w:t>
            </w:r>
          </w:p>
          <w:p w14:paraId="214EDBB2" w14:textId="77777777" w:rsidR="00AC03CA" w:rsidRDefault="00AC03CA" w:rsidP="00AC03CA">
            <w:pPr>
              <w:spacing w:line="276" w:lineRule="auto"/>
              <w:rPr>
                <w:rFonts w:cs="Arial"/>
                <w:sz w:val="22"/>
                <w:szCs w:val="22"/>
              </w:rPr>
            </w:pPr>
          </w:p>
          <w:p w14:paraId="1382A1DF" w14:textId="77777777" w:rsidR="004A4DCC" w:rsidRDefault="004A4DCC" w:rsidP="00AC03CA">
            <w:pPr>
              <w:spacing w:line="276" w:lineRule="auto"/>
              <w:rPr>
                <w:rFonts w:cs="Arial"/>
                <w:sz w:val="22"/>
                <w:szCs w:val="22"/>
              </w:rPr>
            </w:pPr>
          </w:p>
          <w:p w14:paraId="002EB765" w14:textId="03D2FA56" w:rsidR="00F73119" w:rsidRPr="004A4DCC" w:rsidRDefault="00F73119" w:rsidP="00AC03CA">
            <w:pPr>
              <w:spacing w:line="276" w:lineRule="auto"/>
              <w:rPr>
                <w:rFonts w:cs="Arial"/>
                <w:b/>
                <w:sz w:val="22"/>
                <w:szCs w:val="22"/>
              </w:rPr>
            </w:pPr>
            <w:r w:rsidRPr="001B78C4">
              <w:rPr>
                <w:rFonts w:cs="Arial"/>
                <w:b/>
                <w:sz w:val="22"/>
                <w:szCs w:val="22"/>
              </w:rPr>
              <w:t>I</w:t>
            </w:r>
            <w:r>
              <w:rPr>
                <w:rFonts w:cs="Arial"/>
                <w:b/>
                <w:sz w:val="22"/>
                <w:szCs w:val="22"/>
              </w:rPr>
              <w:t>II</w:t>
            </w:r>
            <w:r w:rsidRPr="001B78C4">
              <w:rPr>
                <w:rFonts w:cs="Arial"/>
                <w:b/>
                <w:sz w:val="22"/>
                <w:szCs w:val="22"/>
              </w:rPr>
              <w:t xml:space="preserve">. </w:t>
            </w:r>
            <w:r>
              <w:rPr>
                <w:rFonts w:cs="Arial"/>
                <w:b/>
                <w:sz w:val="22"/>
                <w:szCs w:val="22"/>
              </w:rPr>
              <w:t>Wäschenadeln</w:t>
            </w:r>
          </w:p>
          <w:p w14:paraId="694EFF2C" w14:textId="18B11B43" w:rsidR="00AC03CA" w:rsidRDefault="00F73119" w:rsidP="00AC03CA">
            <w:pPr>
              <w:spacing w:line="276" w:lineRule="auto"/>
              <w:rPr>
                <w:rFonts w:cs="Arial"/>
                <w:sz w:val="22"/>
                <w:szCs w:val="22"/>
              </w:rPr>
            </w:pPr>
            <w:r>
              <w:rPr>
                <w:rFonts w:cs="Arial"/>
                <w:sz w:val="22"/>
                <w:szCs w:val="22"/>
              </w:rPr>
              <w:t>Wäschenadeln sind vom Gefangenen/Untergebrachten zu beantragen</w:t>
            </w:r>
            <w:r w:rsidR="00AC03CA">
              <w:rPr>
                <w:rFonts w:cs="Arial"/>
                <w:sz w:val="22"/>
                <w:szCs w:val="22"/>
              </w:rPr>
              <w:t>.</w:t>
            </w:r>
            <w:r>
              <w:rPr>
                <w:rFonts w:cs="Arial"/>
                <w:sz w:val="22"/>
                <w:szCs w:val="22"/>
              </w:rPr>
              <w:t xml:space="preserve"> Der genehmigte Antrag wird der Zahlstelle zur weiteren Bearbeitung zugeleitet. Die Zahlstelle nimmt die erforderliche Buchung vor und fertigt einen Ausgabebeleg. Der Beleg geht zurück in die VZG Bergedorf; hier erfolgt die Aushändigung der Wäschenadeln an den Gefangenen/Untergebrachten</w:t>
            </w:r>
            <w:r w:rsidR="004A4DCC">
              <w:rPr>
                <w:rFonts w:cs="Arial"/>
                <w:sz w:val="22"/>
                <w:szCs w:val="22"/>
              </w:rPr>
              <w:t>. Der Gefangene/Untergebrachte</w:t>
            </w:r>
            <w:r w:rsidR="003406D6">
              <w:rPr>
                <w:rFonts w:cs="Arial"/>
                <w:sz w:val="22"/>
                <w:szCs w:val="22"/>
              </w:rPr>
              <w:t xml:space="preserve"> </w:t>
            </w:r>
            <w:r w:rsidR="004A4DCC">
              <w:rPr>
                <w:rFonts w:cs="Arial"/>
                <w:sz w:val="22"/>
                <w:szCs w:val="22"/>
              </w:rPr>
              <w:t>unterschreibt auf dem Ausgabebeleg den Erhalt der Wäschenadeln. Der Ausgabebeleg geht nach Aushändigung zurück an die Zahlstelle.</w:t>
            </w:r>
          </w:p>
          <w:p w14:paraId="2454746F" w14:textId="77777777" w:rsidR="004A4DCC" w:rsidRDefault="004A4DCC" w:rsidP="00AC03CA">
            <w:pPr>
              <w:spacing w:line="276" w:lineRule="auto"/>
              <w:rPr>
                <w:rFonts w:cs="Arial"/>
                <w:sz w:val="22"/>
                <w:szCs w:val="22"/>
              </w:rPr>
            </w:pPr>
          </w:p>
          <w:p w14:paraId="3ED137B3" w14:textId="0F4B97D6" w:rsidR="004A4DCC" w:rsidRDefault="004A4DCC" w:rsidP="00AC03CA">
            <w:pPr>
              <w:spacing w:line="276" w:lineRule="auto"/>
              <w:rPr>
                <w:rFonts w:cs="Arial"/>
                <w:sz w:val="22"/>
                <w:szCs w:val="22"/>
              </w:rPr>
            </w:pPr>
            <w:r>
              <w:rPr>
                <w:rFonts w:cs="Arial"/>
                <w:sz w:val="22"/>
                <w:szCs w:val="22"/>
              </w:rPr>
              <w:t>Freigänger, die ein Giro-konto eröffnet haben, müssen den entsprechenden Betrag zweckgebunden auf ihr Anstaltskonto überweisen.</w:t>
            </w:r>
          </w:p>
          <w:p w14:paraId="793F38AC" w14:textId="77777777" w:rsidR="00A804E3" w:rsidRDefault="00A804E3" w:rsidP="00265B9A">
            <w:pPr>
              <w:spacing w:line="276" w:lineRule="auto"/>
              <w:rPr>
                <w:rFonts w:cs="Arial"/>
                <w:b/>
                <w:sz w:val="22"/>
                <w:szCs w:val="22"/>
              </w:rPr>
            </w:pPr>
          </w:p>
          <w:p w14:paraId="6993AE85" w14:textId="77777777" w:rsidR="004A4DCC" w:rsidRDefault="004A4DCC" w:rsidP="00265B9A">
            <w:pPr>
              <w:spacing w:line="276" w:lineRule="auto"/>
              <w:rPr>
                <w:rFonts w:cs="Arial"/>
                <w:b/>
                <w:sz w:val="22"/>
                <w:szCs w:val="22"/>
              </w:rPr>
            </w:pPr>
          </w:p>
          <w:p w14:paraId="16FD3DB1" w14:textId="77777777" w:rsidR="004A4DCC" w:rsidRDefault="004A4DCC" w:rsidP="00265B9A">
            <w:pPr>
              <w:spacing w:line="276" w:lineRule="auto"/>
              <w:rPr>
                <w:rFonts w:cs="Arial"/>
                <w:b/>
                <w:sz w:val="22"/>
                <w:szCs w:val="22"/>
              </w:rPr>
            </w:pPr>
          </w:p>
          <w:p w14:paraId="51005AFD" w14:textId="77777777" w:rsidR="004A4DCC" w:rsidRDefault="004A4DCC" w:rsidP="00265B9A">
            <w:pPr>
              <w:spacing w:line="276" w:lineRule="auto"/>
              <w:rPr>
                <w:rFonts w:cs="Arial"/>
                <w:b/>
                <w:sz w:val="22"/>
                <w:szCs w:val="22"/>
              </w:rPr>
            </w:pPr>
          </w:p>
          <w:p w14:paraId="0A3ED627" w14:textId="77777777" w:rsidR="004A4DCC" w:rsidRDefault="004A4DCC" w:rsidP="00265B9A">
            <w:pPr>
              <w:spacing w:line="276" w:lineRule="auto"/>
              <w:rPr>
                <w:rFonts w:cs="Arial"/>
                <w:b/>
                <w:sz w:val="22"/>
                <w:szCs w:val="22"/>
              </w:rPr>
            </w:pPr>
          </w:p>
          <w:p w14:paraId="4DD78E15" w14:textId="77777777" w:rsidR="004A4DCC" w:rsidRDefault="004A4DCC" w:rsidP="00265B9A">
            <w:pPr>
              <w:spacing w:line="276" w:lineRule="auto"/>
              <w:rPr>
                <w:rFonts w:cs="Arial"/>
                <w:b/>
                <w:sz w:val="22"/>
                <w:szCs w:val="22"/>
              </w:rPr>
            </w:pPr>
          </w:p>
          <w:p w14:paraId="33774AF5" w14:textId="77777777" w:rsidR="004A4DCC" w:rsidRDefault="004A4DCC" w:rsidP="00265B9A">
            <w:pPr>
              <w:spacing w:line="276" w:lineRule="auto"/>
              <w:rPr>
                <w:rFonts w:cs="Arial"/>
                <w:b/>
                <w:sz w:val="22"/>
                <w:szCs w:val="22"/>
              </w:rPr>
            </w:pPr>
          </w:p>
          <w:p w14:paraId="0AC041AD" w14:textId="55A103A2" w:rsidR="00265B9A" w:rsidRDefault="00A804E3" w:rsidP="00265B9A">
            <w:pPr>
              <w:spacing w:line="276" w:lineRule="auto"/>
              <w:rPr>
                <w:rFonts w:cs="Arial"/>
                <w:b/>
                <w:sz w:val="22"/>
                <w:szCs w:val="22"/>
              </w:rPr>
            </w:pPr>
            <w:r>
              <w:rPr>
                <w:rFonts w:cs="Arial"/>
                <w:b/>
                <w:sz w:val="22"/>
                <w:szCs w:val="22"/>
              </w:rPr>
              <w:t>II</w:t>
            </w:r>
            <w:r w:rsidR="00265B9A">
              <w:rPr>
                <w:rFonts w:cs="Arial"/>
                <w:b/>
                <w:sz w:val="22"/>
                <w:szCs w:val="22"/>
              </w:rPr>
              <w:t>I</w:t>
            </w:r>
            <w:r w:rsidR="00265B9A" w:rsidRPr="001B78C4">
              <w:rPr>
                <w:rFonts w:cs="Arial"/>
                <w:b/>
                <w:sz w:val="22"/>
                <w:szCs w:val="22"/>
              </w:rPr>
              <w:t xml:space="preserve">. </w:t>
            </w:r>
            <w:r w:rsidR="00265B9A">
              <w:rPr>
                <w:rFonts w:cs="Arial"/>
                <w:b/>
                <w:sz w:val="22"/>
                <w:szCs w:val="22"/>
              </w:rPr>
              <w:t>Inkrafttreten</w:t>
            </w:r>
          </w:p>
          <w:p w14:paraId="601A8C82" w14:textId="2FF6972F" w:rsidR="00265B9A" w:rsidRDefault="00265B9A" w:rsidP="00265B9A">
            <w:pPr>
              <w:spacing w:line="276" w:lineRule="auto"/>
              <w:rPr>
                <w:rFonts w:cs="Arial"/>
                <w:bCs/>
                <w:sz w:val="22"/>
                <w:szCs w:val="22"/>
              </w:rPr>
            </w:pPr>
            <w:r>
              <w:rPr>
                <w:rFonts w:cs="Arial"/>
                <w:bCs/>
                <w:sz w:val="22"/>
                <w:szCs w:val="22"/>
              </w:rPr>
              <w:t>Die</w:t>
            </w:r>
            <w:r w:rsidR="004A4DCC">
              <w:rPr>
                <w:rFonts w:cs="Arial"/>
                <w:bCs/>
                <w:sz w:val="22"/>
                <w:szCs w:val="22"/>
              </w:rPr>
              <w:t>se</w:t>
            </w:r>
            <w:r>
              <w:rPr>
                <w:rFonts w:cs="Arial"/>
                <w:bCs/>
                <w:sz w:val="22"/>
                <w:szCs w:val="22"/>
              </w:rPr>
              <w:t xml:space="preserve"> vorliegende Verfügung tritt </w:t>
            </w:r>
            <w:r w:rsidR="007C406E">
              <w:rPr>
                <w:rFonts w:cs="Arial"/>
                <w:bCs/>
                <w:sz w:val="22"/>
                <w:szCs w:val="22"/>
              </w:rPr>
              <w:t>ab sofort</w:t>
            </w:r>
            <w:r>
              <w:rPr>
                <w:rFonts w:cs="Arial"/>
                <w:bCs/>
                <w:sz w:val="22"/>
                <w:szCs w:val="22"/>
              </w:rPr>
              <w:t xml:space="preserve"> in Kraft.</w:t>
            </w:r>
            <w:r w:rsidR="004A4DCC">
              <w:rPr>
                <w:rFonts w:cs="Arial"/>
                <w:bCs/>
                <w:sz w:val="22"/>
                <w:szCs w:val="22"/>
              </w:rPr>
              <w:t xml:space="preserve"> </w:t>
            </w:r>
            <w:r w:rsidR="004A4DCC" w:rsidRPr="00265B9A">
              <w:rPr>
                <w:rFonts w:cs="Arial"/>
                <w:bCs/>
                <w:sz w:val="22"/>
                <w:szCs w:val="22"/>
              </w:rPr>
              <w:t>Die Anstaltsverfügung Nr. 20</w:t>
            </w:r>
            <w:r w:rsidR="004A4DCC">
              <w:rPr>
                <w:rFonts w:cs="Arial"/>
                <w:bCs/>
                <w:sz w:val="22"/>
                <w:szCs w:val="22"/>
              </w:rPr>
              <w:t>22</w:t>
            </w:r>
            <w:r w:rsidR="004A4DCC" w:rsidRPr="00265B9A">
              <w:rPr>
                <w:rFonts w:cs="Arial"/>
                <w:bCs/>
                <w:sz w:val="22"/>
                <w:szCs w:val="22"/>
              </w:rPr>
              <w:t>-</w:t>
            </w:r>
            <w:r w:rsidR="004A4DCC">
              <w:rPr>
                <w:rFonts w:cs="Arial"/>
                <w:bCs/>
                <w:sz w:val="22"/>
                <w:szCs w:val="22"/>
              </w:rPr>
              <w:t>02</w:t>
            </w:r>
            <w:r w:rsidR="004A4DCC" w:rsidRPr="00265B9A">
              <w:rPr>
                <w:rFonts w:cs="Arial"/>
                <w:bCs/>
                <w:sz w:val="22"/>
                <w:szCs w:val="22"/>
              </w:rPr>
              <w:t xml:space="preserve"> </w:t>
            </w:r>
            <w:r w:rsidR="004A4DCC">
              <w:rPr>
                <w:rFonts w:cs="Arial"/>
                <w:bCs/>
                <w:sz w:val="22"/>
                <w:szCs w:val="22"/>
              </w:rPr>
              <w:t>(Bezahlung von Haftkosten und Wäschenadeln</w:t>
            </w:r>
            <w:r w:rsidR="004A4DCC" w:rsidRPr="00265B9A">
              <w:rPr>
                <w:rFonts w:cs="Arial"/>
                <w:bCs/>
                <w:sz w:val="22"/>
                <w:szCs w:val="22"/>
              </w:rPr>
              <w:t>)</w:t>
            </w:r>
            <w:r w:rsidR="004A4DCC">
              <w:rPr>
                <w:rFonts w:cs="Arial"/>
                <w:bCs/>
                <w:sz w:val="22"/>
                <w:szCs w:val="22"/>
              </w:rPr>
              <w:t xml:space="preserve"> wird] aufgehoben.</w:t>
            </w:r>
          </w:p>
          <w:p w14:paraId="49352B89" w14:textId="77777777" w:rsidR="00265B9A" w:rsidRDefault="00265B9A" w:rsidP="00265B9A">
            <w:pPr>
              <w:spacing w:line="276" w:lineRule="auto"/>
              <w:rPr>
                <w:rFonts w:cs="Arial"/>
                <w:bCs/>
                <w:sz w:val="22"/>
                <w:szCs w:val="22"/>
              </w:rPr>
            </w:pPr>
          </w:p>
          <w:p w14:paraId="3D8F56AB" w14:textId="77777777" w:rsidR="00265B9A" w:rsidRDefault="00265B9A" w:rsidP="00265B9A">
            <w:pPr>
              <w:spacing w:line="276" w:lineRule="auto"/>
              <w:rPr>
                <w:rFonts w:cs="Arial"/>
                <w:bCs/>
                <w:sz w:val="22"/>
                <w:szCs w:val="22"/>
              </w:rPr>
            </w:pPr>
          </w:p>
          <w:p w14:paraId="43C6AC46" w14:textId="77777777" w:rsidR="004A4DCC" w:rsidRDefault="004A4DCC" w:rsidP="00265B9A">
            <w:pPr>
              <w:spacing w:line="276" w:lineRule="auto"/>
              <w:rPr>
                <w:rFonts w:cs="Arial"/>
                <w:bCs/>
                <w:sz w:val="22"/>
                <w:szCs w:val="22"/>
              </w:rPr>
            </w:pPr>
          </w:p>
          <w:p w14:paraId="2423D0D5" w14:textId="77777777" w:rsidR="004A4DCC" w:rsidRDefault="004A4DCC" w:rsidP="00265B9A">
            <w:pPr>
              <w:spacing w:line="276" w:lineRule="auto"/>
              <w:rPr>
                <w:rFonts w:cs="Arial"/>
                <w:bCs/>
                <w:sz w:val="22"/>
                <w:szCs w:val="22"/>
              </w:rPr>
            </w:pPr>
          </w:p>
          <w:p w14:paraId="002A2A0B" w14:textId="21A7219C" w:rsidR="00265B9A" w:rsidRDefault="00265B9A" w:rsidP="00265B9A">
            <w:pPr>
              <w:spacing w:line="276" w:lineRule="auto"/>
              <w:rPr>
                <w:rFonts w:cs="Arial"/>
                <w:bCs/>
                <w:sz w:val="22"/>
                <w:szCs w:val="22"/>
              </w:rPr>
            </w:pPr>
            <w:r>
              <w:rPr>
                <w:rFonts w:cs="Arial"/>
                <w:bCs/>
                <w:sz w:val="22"/>
                <w:szCs w:val="22"/>
              </w:rPr>
              <w:t xml:space="preserve">Hamburg, den </w:t>
            </w:r>
            <w:r w:rsidR="004A4DCC">
              <w:rPr>
                <w:rFonts w:cs="Arial"/>
                <w:bCs/>
                <w:sz w:val="22"/>
                <w:szCs w:val="22"/>
              </w:rPr>
              <w:t>05.11.2025</w:t>
            </w:r>
          </w:p>
          <w:p w14:paraId="6B7AA112" w14:textId="77777777" w:rsidR="00265B9A" w:rsidRDefault="00265B9A" w:rsidP="00265B9A">
            <w:pPr>
              <w:spacing w:line="276" w:lineRule="auto"/>
              <w:rPr>
                <w:rFonts w:cs="Arial"/>
                <w:bCs/>
                <w:sz w:val="22"/>
                <w:szCs w:val="22"/>
              </w:rPr>
            </w:pPr>
          </w:p>
          <w:p w14:paraId="4A97756F" w14:textId="77777777" w:rsidR="00265B9A" w:rsidRDefault="00265B9A" w:rsidP="00265B9A">
            <w:pPr>
              <w:spacing w:line="276" w:lineRule="auto"/>
              <w:rPr>
                <w:rFonts w:cs="Arial"/>
                <w:bCs/>
                <w:sz w:val="22"/>
                <w:szCs w:val="22"/>
              </w:rPr>
            </w:pPr>
          </w:p>
          <w:p w14:paraId="042392EC" w14:textId="77777777" w:rsidR="00265B9A" w:rsidRDefault="00265B9A" w:rsidP="00265B9A">
            <w:pPr>
              <w:spacing w:line="276" w:lineRule="auto"/>
              <w:rPr>
                <w:rFonts w:cs="Arial"/>
                <w:bCs/>
                <w:sz w:val="22"/>
                <w:szCs w:val="22"/>
              </w:rPr>
            </w:pPr>
          </w:p>
          <w:p w14:paraId="0FEB0B3B" w14:textId="77777777" w:rsidR="00265B9A" w:rsidRDefault="00265B9A" w:rsidP="00265B9A">
            <w:pPr>
              <w:spacing w:line="276" w:lineRule="auto"/>
              <w:rPr>
                <w:rFonts w:cs="Arial"/>
                <w:bCs/>
                <w:sz w:val="22"/>
                <w:szCs w:val="22"/>
              </w:rPr>
            </w:pPr>
          </w:p>
          <w:p w14:paraId="60F59822" w14:textId="203E9450" w:rsidR="00265B9A" w:rsidRPr="00265B9A" w:rsidRDefault="00265B9A" w:rsidP="00265B9A">
            <w:pPr>
              <w:spacing w:line="276" w:lineRule="auto"/>
              <w:rPr>
                <w:rFonts w:cs="Arial"/>
                <w:bCs/>
                <w:sz w:val="22"/>
                <w:szCs w:val="22"/>
              </w:rPr>
            </w:pPr>
            <w:r>
              <w:rPr>
                <w:rFonts w:cs="Arial"/>
                <w:bCs/>
                <w:sz w:val="22"/>
                <w:szCs w:val="22"/>
              </w:rPr>
              <w:t>Anstaltsleitung</w:t>
            </w:r>
          </w:p>
          <w:p w14:paraId="05D777E7" w14:textId="5CAE42E2" w:rsidR="00BF44A5" w:rsidRPr="003D54DE" w:rsidRDefault="00BF44A5" w:rsidP="00265B9A">
            <w:pPr>
              <w:spacing w:line="276" w:lineRule="auto"/>
              <w:rPr>
                <w:rFonts w:cs="Arial"/>
                <w:bCs/>
                <w:sz w:val="22"/>
                <w:szCs w:val="22"/>
              </w:rPr>
            </w:pPr>
          </w:p>
        </w:tc>
      </w:tr>
    </w:tbl>
    <w:p w14:paraId="1A6ED451" w14:textId="77777777" w:rsidR="0062239F" w:rsidRDefault="0062239F" w:rsidP="00184DF9">
      <w:pPr>
        <w:spacing w:line="276" w:lineRule="auto"/>
      </w:pPr>
    </w:p>
    <w:p w14:paraId="55536CF3" w14:textId="77777777" w:rsidR="00A804E3" w:rsidRDefault="00A804E3" w:rsidP="00184DF9">
      <w:pPr>
        <w:spacing w:line="276" w:lineRule="auto"/>
      </w:pPr>
    </w:p>
    <w:p w14:paraId="1A1468BE" w14:textId="77777777" w:rsidR="00AC03CA" w:rsidRDefault="00AC03CA" w:rsidP="00184DF9">
      <w:pPr>
        <w:spacing w:line="276" w:lineRule="auto"/>
      </w:pPr>
    </w:p>
    <w:p w14:paraId="2CC97228" w14:textId="020F6BF8" w:rsidR="00CD39A5" w:rsidRPr="00121753" w:rsidRDefault="00CD39A5" w:rsidP="00121753">
      <w:pPr>
        <w:spacing w:after="160"/>
        <w:jc w:val="left"/>
        <w:rPr>
          <w:rFonts w:cs="Arial"/>
          <w:b/>
          <w:bCs/>
          <w:u w:val="single"/>
        </w:rPr>
      </w:pPr>
    </w:p>
    <w:sectPr w:rsidR="00CD39A5" w:rsidRPr="00121753">
      <w:headerReference w:type="default" r:id="rId7"/>
      <w:footerReference w:type="default" r:id="rId8"/>
      <w:pgSz w:w="11906" w:h="16838"/>
      <w:pgMar w:top="1440" w:right="1414" w:bottom="1440"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74532" w14:textId="77777777" w:rsidR="00234316" w:rsidRDefault="00234316" w:rsidP="009D3A2A">
      <w:pPr>
        <w:spacing w:line="240" w:lineRule="auto"/>
      </w:pPr>
      <w:r>
        <w:separator/>
      </w:r>
    </w:p>
  </w:endnote>
  <w:endnote w:type="continuationSeparator" w:id="0">
    <w:p w14:paraId="760DDFEF" w14:textId="77777777" w:rsidR="00234316" w:rsidRDefault="00234316" w:rsidP="009D3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sans-serif">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amburgSans">
    <w:altName w:val="HamburgSans"/>
    <w:panose1 w:val="020B0503040000020003"/>
    <w:charset w:val="00"/>
    <w:family w:val="swiss"/>
    <w:pitch w:val="variable"/>
    <w:sig w:usb0="A00000E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184E" w14:textId="77777777" w:rsidR="009D3A2A" w:rsidRDefault="009D3A2A">
    <w:pPr>
      <w:pStyle w:val="Fuzeile"/>
    </w:pPr>
    <w:r>
      <w:ptab w:relativeTo="margin" w:alignment="center" w:leader="none"/>
    </w:r>
    <w:r w:rsidRPr="009D3A2A">
      <w:t>BJV | JVA Fuhlsbüttel | Suhrenkamp 92 | 22335 Hamburg</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C0552" w14:textId="77777777" w:rsidR="00234316" w:rsidRDefault="00234316" w:rsidP="009D3A2A">
      <w:pPr>
        <w:spacing w:line="240" w:lineRule="auto"/>
      </w:pPr>
      <w:r>
        <w:separator/>
      </w:r>
    </w:p>
  </w:footnote>
  <w:footnote w:type="continuationSeparator" w:id="0">
    <w:p w14:paraId="0E5EB244" w14:textId="77777777" w:rsidR="00234316" w:rsidRDefault="00234316" w:rsidP="009D3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AAFE" w14:textId="505B0CD0" w:rsidR="00683C1B" w:rsidRDefault="007C5C6B">
    <w:pPr>
      <w:pStyle w:val="Kopfzeile"/>
    </w:pPr>
    <w:r w:rsidRPr="007D1C79">
      <w:rPr>
        <w:noProof/>
      </w:rPr>
      <mc:AlternateContent>
        <mc:Choice Requires="wps">
          <w:drawing>
            <wp:anchor distT="0" distB="0" distL="114300" distR="114300" simplePos="0" relativeHeight="251667456" behindDoc="0" locked="0" layoutInCell="1" allowOverlap="1" wp14:anchorId="1CF04B85" wp14:editId="68FA211D">
              <wp:simplePos x="0" y="0"/>
              <wp:positionH relativeFrom="column">
                <wp:posOffset>221973</wp:posOffset>
              </wp:positionH>
              <wp:positionV relativeFrom="paragraph">
                <wp:posOffset>123245</wp:posOffset>
              </wp:positionV>
              <wp:extent cx="3395207" cy="248285"/>
              <wp:effectExtent l="0" t="0" r="0" b="0"/>
              <wp:wrapNone/>
              <wp:docPr id="2" name="Rechteck 2"/>
              <wp:cNvGraphicFramePr/>
              <a:graphic xmlns:a="http://schemas.openxmlformats.org/drawingml/2006/main">
                <a:graphicData uri="http://schemas.microsoft.com/office/word/2010/wordprocessingShape">
                  <wps:wsp>
                    <wps:cNvSpPr/>
                    <wps:spPr>
                      <a:xfrm>
                        <a:off x="0" y="0"/>
                        <a:ext cx="3395207" cy="248285"/>
                      </a:xfrm>
                      <a:prstGeom prst="rect">
                        <a:avLst/>
                      </a:prstGeom>
                      <a:solidFill>
                        <a:srgbClr val="E3E3E3"/>
                      </a:solidFill>
                      <a:ln w="12700" cap="flat" cmpd="sng" algn="ctr">
                        <a:noFill/>
                        <a:prstDash val="solid"/>
                        <a:miter lim="800000"/>
                      </a:ln>
                      <a:effectLst/>
                    </wps:spPr>
                    <wps:txbx>
                      <w:txbxContent>
                        <w:p w14:paraId="0DBED7A1" w14:textId="77777777" w:rsidR="007C5C6B" w:rsidRPr="007C5C6B" w:rsidRDefault="007C5C6B" w:rsidP="007C5C6B">
                          <w:pPr>
                            <w:spacing w:line="240" w:lineRule="auto"/>
                            <w:jc w:val="center"/>
                            <w:rPr>
                              <w:rFonts w:ascii="HamburgSans" w:hAnsi="HamburgSans"/>
                              <w:b/>
                              <w:caps/>
                              <w:color w:val="003063"/>
                              <w:sz w:val="28"/>
                              <w:szCs w:val="28"/>
                            </w:rPr>
                          </w:pPr>
                          <w:r w:rsidRPr="007C5C6B">
                            <w:rPr>
                              <w:rFonts w:ascii="HamburgSans" w:hAnsi="HamburgSans"/>
                              <w:b/>
                              <w:caps/>
                              <w:color w:val="003063"/>
                              <w:sz w:val="28"/>
                              <w:szCs w:val="28"/>
                            </w:rPr>
                            <w:t>Haftkosten und Wäschenadeln</w:t>
                          </w:r>
                        </w:p>
                        <w:p w14:paraId="7BFDDD7A" w14:textId="43EA4751" w:rsidR="00683C1B" w:rsidRPr="007C5C6B" w:rsidRDefault="00683C1B" w:rsidP="007C5C6B">
                          <w:pPr>
                            <w:spacing w:line="240" w:lineRule="auto"/>
                            <w:jc w:val="center"/>
                            <w:rPr>
                              <w:rFonts w:ascii="HamburgSans" w:hAnsi="HamburgSans"/>
                              <w:b/>
                              <w:caps/>
                              <w:color w:val="003063"/>
                              <w:sz w:val="28"/>
                              <w:szCs w:val="2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04B85" id="Rechteck 2" o:spid="_x0000_s1028" style="position:absolute;left:0;text-align:left;margin-left:17.5pt;margin-top:9.7pt;width:267.35pt;height:1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" fillcolor="#e3e3e3" stroked="f" strokeweight="1pt">
              <v:textbox inset="0,0,0,0">
                <w:txbxContent>
                  <w:p w14:paraId="0DBED7A1" w14:textId="77777777" w:rsidR="007C5C6B" w:rsidRPr="007C5C6B" w:rsidRDefault="007C5C6B" w:rsidP="007C5C6B">
                    <w:pPr>
                      <w:spacing w:line="240" w:lineRule="auto"/>
                      <w:jc w:val="center"/>
                      <w:rPr>
                        <w:rFonts w:ascii="HamburgSans" w:hAnsi="HamburgSans"/>
                        <w:b/>
                        <w:caps/>
                        <w:color w:val="003063"/>
                        <w:sz w:val="28"/>
                        <w:szCs w:val="28"/>
                      </w:rPr>
                    </w:pPr>
                    <w:r w:rsidRPr="007C5C6B">
                      <w:rPr>
                        <w:rFonts w:ascii="HamburgSans" w:hAnsi="HamburgSans"/>
                        <w:b/>
                        <w:caps/>
                        <w:color w:val="003063"/>
                        <w:sz w:val="28"/>
                        <w:szCs w:val="28"/>
                      </w:rPr>
                      <w:t>Haftkosten und Wäschenadeln</w:t>
                    </w:r>
                  </w:p>
                  <w:p w14:paraId="7BFDDD7A" w14:textId="43EA4751" w:rsidR="00683C1B" w:rsidRPr="007C5C6B" w:rsidRDefault="00683C1B" w:rsidP="007C5C6B">
                    <w:pPr>
                      <w:spacing w:line="240" w:lineRule="auto"/>
                      <w:jc w:val="center"/>
                      <w:rPr>
                        <w:rFonts w:ascii="HamburgSans" w:hAnsi="HamburgSans"/>
                        <w:b/>
                        <w:caps/>
                        <w:color w:val="003063"/>
                        <w:sz w:val="28"/>
                        <w:szCs w:val="28"/>
                      </w:rPr>
                    </w:pPr>
                  </w:p>
                </w:txbxContent>
              </v:textbox>
            </v:rect>
          </w:pict>
        </mc:Fallback>
      </mc:AlternateContent>
    </w:r>
    <w:r w:rsidR="002B326A" w:rsidRPr="007D1C79">
      <w:rPr>
        <w:noProof/>
      </w:rPr>
      <mc:AlternateContent>
        <mc:Choice Requires="wps">
          <w:drawing>
            <wp:anchor distT="0" distB="0" distL="114300" distR="114300" simplePos="0" relativeHeight="251665408" behindDoc="0" locked="0" layoutInCell="1" allowOverlap="1" wp14:anchorId="62B66043" wp14:editId="0C04E183">
              <wp:simplePos x="0" y="0"/>
              <wp:positionH relativeFrom="column">
                <wp:posOffset>366369</wp:posOffset>
              </wp:positionH>
              <wp:positionV relativeFrom="paragraph">
                <wp:posOffset>-208483</wp:posOffset>
              </wp:positionV>
              <wp:extent cx="3043123" cy="228600"/>
              <wp:effectExtent l="0" t="0" r="5080" b="0"/>
              <wp:wrapNone/>
              <wp:docPr id="12" name="Rechteck 12"/>
              <wp:cNvGraphicFramePr/>
              <a:graphic xmlns:a="http://schemas.openxmlformats.org/drawingml/2006/main">
                <a:graphicData uri="http://schemas.microsoft.com/office/word/2010/wordprocessingShape">
                  <wps:wsp>
                    <wps:cNvSpPr/>
                    <wps:spPr>
                      <a:xfrm>
                        <a:off x="0" y="0"/>
                        <a:ext cx="3043123" cy="228600"/>
                      </a:xfrm>
                      <a:prstGeom prst="rect">
                        <a:avLst/>
                      </a:prstGeom>
                      <a:solidFill>
                        <a:srgbClr val="E3E3E3"/>
                      </a:solidFill>
                      <a:ln w="12700" cap="flat" cmpd="sng" algn="ctr">
                        <a:noFill/>
                        <a:prstDash val="solid"/>
                        <a:miter lim="800000"/>
                      </a:ln>
                      <a:effectLst/>
                    </wps:spPr>
                    <wps:txbx>
                      <w:txbxContent>
                        <w:p w14:paraId="44CEC63C" w14:textId="606A3B02" w:rsidR="00683C1B" w:rsidRPr="00F7680C" w:rsidRDefault="00683C1B" w:rsidP="00683C1B">
                          <w:pPr>
                            <w:spacing w:line="240" w:lineRule="auto"/>
                            <w:jc w:val="center"/>
                            <w:rPr>
                              <w:rFonts w:ascii="HamburgSans" w:hAnsi="HamburgSans"/>
                              <w:b/>
                              <w:caps/>
                              <w:color w:val="E10019"/>
                              <w:sz w:val="28"/>
                            </w:rPr>
                          </w:pPr>
                          <w:r>
                            <w:rPr>
                              <w:rFonts w:ascii="HamburgSans" w:hAnsi="HamburgSans"/>
                              <w:b/>
                              <w:caps/>
                              <w:color w:val="E10019"/>
                              <w:sz w:val="28"/>
                            </w:rPr>
                            <w:t>Anstaltsverfügung</w:t>
                          </w:r>
                          <w:r w:rsidR="001B78C4">
                            <w:rPr>
                              <w:rFonts w:ascii="HamburgSans" w:hAnsi="HamburgSans"/>
                              <w:b/>
                              <w:caps/>
                              <w:color w:val="E10019"/>
                              <w:sz w:val="28"/>
                            </w:rPr>
                            <w:t xml:space="preserve"> 202</w:t>
                          </w:r>
                          <w:r w:rsidR="007C5C6B">
                            <w:rPr>
                              <w:rFonts w:ascii="HamburgSans" w:hAnsi="HamburgSans"/>
                              <w:b/>
                              <w:caps/>
                              <w:color w:val="E10019"/>
                              <w:sz w:val="28"/>
                            </w:rPr>
                            <w:t>5</w:t>
                          </w:r>
                          <w:r w:rsidR="002B326A">
                            <w:rPr>
                              <w:rFonts w:ascii="HamburgSans" w:hAnsi="HamburgSans"/>
                              <w:b/>
                              <w:caps/>
                              <w:color w:val="E10019"/>
                              <w:sz w:val="28"/>
                            </w:rPr>
                            <w:t>-</w:t>
                          </w:r>
                          <w:r w:rsidR="004A4DCC">
                            <w:rPr>
                              <w:rFonts w:ascii="HamburgSans" w:hAnsi="HamburgSans"/>
                              <w:b/>
                              <w:caps/>
                              <w:color w:val="E10019"/>
                              <w:sz w:val="28"/>
                            </w:rPr>
                            <w:t>27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66043" id="Rechteck 12" o:spid="_x0000_s1029" style="position:absolute;left:0;text-align:left;margin-left:28.85pt;margin-top:-16.4pt;width:239.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" fillcolor="#e3e3e3" stroked="f" strokeweight="1pt">
              <v:textbox inset="0,0,0,0">
                <w:txbxContent>
                  <w:p w14:paraId="44CEC63C" w14:textId="606A3B02" w:rsidR="00683C1B" w:rsidRPr="00F7680C" w:rsidRDefault="00683C1B" w:rsidP="00683C1B">
                    <w:pPr>
                      <w:spacing w:line="240" w:lineRule="auto"/>
                      <w:jc w:val="center"/>
                      <w:rPr>
                        <w:rFonts w:ascii="HamburgSans" w:hAnsi="HamburgSans"/>
                        <w:b/>
                        <w:caps/>
                        <w:color w:val="E10019"/>
                        <w:sz w:val="28"/>
                      </w:rPr>
                    </w:pPr>
                    <w:r>
                      <w:rPr>
                        <w:rFonts w:ascii="HamburgSans" w:hAnsi="HamburgSans"/>
                        <w:b/>
                        <w:caps/>
                        <w:color w:val="E10019"/>
                        <w:sz w:val="28"/>
                      </w:rPr>
                      <w:t>Anstaltsverfügung</w:t>
                    </w:r>
                    <w:r w:rsidR="001B78C4">
                      <w:rPr>
                        <w:rFonts w:ascii="HamburgSans" w:hAnsi="HamburgSans"/>
                        <w:b/>
                        <w:caps/>
                        <w:color w:val="E10019"/>
                        <w:sz w:val="28"/>
                      </w:rPr>
                      <w:t xml:space="preserve"> 202</w:t>
                    </w:r>
                    <w:r w:rsidR="007C5C6B">
                      <w:rPr>
                        <w:rFonts w:ascii="HamburgSans" w:hAnsi="HamburgSans"/>
                        <w:b/>
                        <w:caps/>
                        <w:color w:val="E10019"/>
                        <w:sz w:val="28"/>
                      </w:rPr>
                      <w:t>5</w:t>
                    </w:r>
                    <w:r w:rsidR="002B326A">
                      <w:rPr>
                        <w:rFonts w:ascii="HamburgSans" w:hAnsi="HamburgSans"/>
                        <w:b/>
                        <w:caps/>
                        <w:color w:val="E10019"/>
                        <w:sz w:val="28"/>
                      </w:rPr>
                      <w:t>-</w:t>
                    </w:r>
                    <w:r w:rsidR="004A4DCC">
                      <w:rPr>
                        <w:rFonts w:ascii="HamburgSans" w:hAnsi="HamburgSans"/>
                        <w:b/>
                        <w:caps/>
                        <w:color w:val="E10019"/>
                        <w:sz w:val="28"/>
                      </w:rPr>
                      <w:t>27</w:t>
                    </w:r>
                  </w:p>
                </w:txbxContent>
              </v:textbox>
            </v:rect>
          </w:pict>
        </mc:Fallback>
      </mc:AlternateContent>
    </w:r>
    <w:r w:rsidR="00683C1B" w:rsidRPr="007D1C79">
      <w:rPr>
        <w:noProof/>
      </w:rPr>
      <w:drawing>
        <wp:anchor distT="0" distB="0" distL="114300" distR="114300" simplePos="0" relativeHeight="251663360" behindDoc="0" locked="0" layoutInCell="1" allowOverlap="1" wp14:anchorId="2053531B" wp14:editId="37A7FF50">
          <wp:simplePos x="0" y="0"/>
          <wp:positionH relativeFrom="page">
            <wp:posOffset>0</wp:posOffset>
          </wp:positionH>
          <wp:positionV relativeFrom="paragraph">
            <wp:posOffset>-209550</wp:posOffset>
          </wp:positionV>
          <wp:extent cx="1330325" cy="243840"/>
          <wp:effectExtent l="0" t="0" r="0" b="381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4"/>
                  <pic:cNvPicPr>
                    <a:picLocks noChangeAspect="1" noChangeArrowheads="1"/>
                  </pic:cNvPicPr>
                </pic:nvPicPr>
                <pic:blipFill rotWithShape="1">
                  <a:blip r:embed="rId1">
                    <a:extLst>
                      <a:ext uri="{28A0092B-C50C-407E-A947-70E740481C1C}">
                        <a14:useLocalDpi xmlns:a14="http://schemas.microsoft.com/office/drawing/2010/main" val="0"/>
                      </a:ext>
                    </a:extLst>
                  </a:blip>
                  <a:srcRect l="63665" t="-2560" r="-5143"/>
                  <a:stretch/>
                </pic:blipFill>
                <pic:spPr bwMode="auto">
                  <a:xfrm>
                    <a:off x="0" y="0"/>
                    <a:ext cx="1330325" cy="243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3C1B" w:rsidRPr="007D1C79">
      <w:rPr>
        <w:noProof/>
      </w:rPr>
      <w:drawing>
        <wp:anchor distT="0" distB="0" distL="114300" distR="114300" simplePos="0" relativeHeight="251661312" behindDoc="0" locked="0" layoutInCell="1" allowOverlap="1" wp14:anchorId="42FA64FF" wp14:editId="1B0168AD">
          <wp:simplePos x="0" y="0"/>
          <wp:positionH relativeFrom="margin">
            <wp:align>right</wp:align>
          </wp:positionH>
          <wp:positionV relativeFrom="paragraph">
            <wp:posOffset>0</wp:posOffset>
          </wp:positionV>
          <wp:extent cx="1776445" cy="331816"/>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Sonder-Logo_RGB_negativ_Welle_70prz.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76445" cy="331816"/>
                  </a:xfrm>
                  <a:prstGeom prst="rect">
                    <a:avLst/>
                  </a:prstGeom>
                </pic:spPr>
              </pic:pic>
            </a:graphicData>
          </a:graphic>
          <wp14:sizeRelH relativeFrom="margin">
            <wp14:pctWidth>0</wp14:pctWidth>
          </wp14:sizeRelH>
          <wp14:sizeRelV relativeFrom="margin">
            <wp14:pctHeight>0</wp14:pctHeight>
          </wp14:sizeRelV>
        </wp:anchor>
      </w:drawing>
    </w:r>
    <w:r w:rsidR="00683C1B" w:rsidRPr="007D1C79">
      <w:rPr>
        <w:noProof/>
      </w:rPr>
      <mc:AlternateContent>
        <mc:Choice Requires="wps">
          <w:drawing>
            <wp:anchor distT="0" distB="0" distL="114300" distR="114300" simplePos="0" relativeHeight="251659264" behindDoc="0" locked="0" layoutInCell="1" allowOverlap="1" wp14:anchorId="201966C1" wp14:editId="0987AC8B">
              <wp:simplePos x="0" y="0"/>
              <wp:positionH relativeFrom="page">
                <wp:align>left</wp:align>
              </wp:positionH>
              <wp:positionV relativeFrom="paragraph">
                <wp:posOffset>-76200</wp:posOffset>
              </wp:positionV>
              <wp:extent cx="8505825" cy="533400"/>
              <wp:effectExtent l="0" t="0" r="9525" b="0"/>
              <wp:wrapNone/>
              <wp:docPr id="8" name="Rechteck 8"/>
              <wp:cNvGraphicFramePr/>
              <a:graphic xmlns:a="http://schemas.openxmlformats.org/drawingml/2006/main">
                <a:graphicData uri="http://schemas.microsoft.com/office/word/2010/wordprocessingShape">
                  <wps:wsp>
                    <wps:cNvSpPr/>
                    <wps:spPr>
                      <a:xfrm>
                        <a:off x="0" y="0"/>
                        <a:ext cx="8505825" cy="533400"/>
                      </a:xfrm>
                      <a:prstGeom prst="rect">
                        <a:avLst/>
                      </a:prstGeom>
                      <a:solidFill>
                        <a:srgbClr val="00306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AF46E" id="Rechteck 8" o:spid="_x0000_s1026" style="position:absolute;margin-left:0;margin-top:-6pt;width:669.75pt;height:42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" fillcolor="#003063"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4FB4"/>
    <w:multiLevelType w:val="hybridMultilevel"/>
    <w:tmpl w:val="C844801E"/>
    <w:lvl w:ilvl="0" w:tplc="FE4428A8">
      <w:numFmt w:val="bullet"/>
      <w:lvlText w:val="-"/>
      <w:lvlJc w:val="left"/>
      <w:pPr>
        <w:ind w:left="720" w:hanging="360"/>
      </w:pPr>
      <w:rPr>
        <w:rFonts w:ascii="Arial" w:eastAsia="Times New Roman" w:hAnsi="Arial" w:cs="Arial" w:hint="default"/>
      </w:rPr>
    </w:lvl>
    <w:lvl w:ilvl="1" w:tplc="FE4428A8">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4C04D9"/>
    <w:multiLevelType w:val="hybridMultilevel"/>
    <w:tmpl w:val="D0C0105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059A1529"/>
    <w:multiLevelType w:val="hybridMultilevel"/>
    <w:tmpl w:val="8C367972"/>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 w15:restartNumberingAfterBreak="0">
    <w:nsid w:val="1F790BF1"/>
    <w:multiLevelType w:val="hybridMultilevel"/>
    <w:tmpl w:val="7C3C85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1F050F"/>
    <w:multiLevelType w:val="hybridMultilevel"/>
    <w:tmpl w:val="78CED7DE"/>
    <w:lvl w:ilvl="0" w:tplc="FE4428A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FB494D"/>
    <w:multiLevelType w:val="hybridMultilevel"/>
    <w:tmpl w:val="45A2E77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32327485"/>
    <w:multiLevelType w:val="hybridMultilevel"/>
    <w:tmpl w:val="CD3ACC7C"/>
    <w:lvl w:ilvl="0" w:tplc="0D90C6B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620286F"/>
    <w:multiLevelType w:val="hybridMultilevel"/>
    <w:tmpl w:val="BC98C4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0E1DB7"/>
    <w:multiLevelType w:val="hybridMultilevel"/>
    <w:tmpl w:val="4F34E11E"/>
    <w:lvl w:ilvl="0" w:tplc="F7D07CD6">
      <w:start w:val="1"/>
      <w:numFmt w:val="bullet"/>
      <w:lvlText w:val="-"/>
      <w:lvlJc w:val="left"/>
      <w:pPr>
        <w:ind w:left="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FC92D4">
      <w:start w:val="1"/>
      <w:numFmt w:val="bullet"/>
      <w:lvlText w:val="o"/>
      <w:lvlJc w:val="left"/>
      <w:pPr>
        <w:ind w:left="1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680DF0">
      <w:start w:val="1"/>
      <w:numFmt w:val="bullet"/>
      <w:lvlText w:val="▪"/>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F2665BE">
      <w:start w:val="1"/>
      <w:numFmt w:val="bullet"/>
      <w:lvlText w:val="•"/>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34AB7E">
      <w:start w:val="1"/>
      <w:numFmt w:val="bullet"/>
      <w:lvlText w:val="o"/>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EC2896">
      <w:start w:val="1"/>
      <w:numFmt w:val="bullet"/>
      <w:lvlText w:val="▪"/>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84886E">
      <w:start w:val="1"/>
      <w:numFmt w:val="bullet"/>
      <w:lvlText w:val="•"/>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A04AAA">
      <w:start w:val="1"/>
      <w:numFmt w:val="bullet"/>
      <w:lvlText w:val="o"/>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7E3ACA">
      <w:start w:val="1"/>
      <w:numFmt w:val="bullet"/>
      <w:lvlText w:val="▪"/>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FB54CBA"/>
    <w:multiLevelType w:val="hybridMultilevel"/>
    <w:tmpl w:val="93E2CDF2"/>
    <w:lvl w:ilvl="0" w:tplc="CDDC073E">
      <w:start w:val="1"/>
      <w:numFmt w:val="decimal"/>
      <w:lvlText w:val="%1."/>
      <w:lvlJc w:val="left"/>
      <w:pPr>
        <w:ind w:left="720" w:hanging="360"/>
      </w:pPr>
      <w:rPr>
        <w:rFonts w:ascii="Arial" w:hAnsi="Arial" w:hint="default"/>
        <w:b w:val="0"/>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4D30F4D"/>
    <w:multiLevelType w:val="hybridMultilevel"/>
    <w:tmpl w:val="0CDA74E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5656DBF"/>
    <w:multiLevelType w:val="hybridMultilevel"/>
    <w:tmpl w:val="2F3A20C0"/>
    <w:lvl w:ilvl="0" w:tplc="FE4428A8">
      <w:numFmt w:val="bullet"/>
      <w:lvlText w:val="-"/>
      <w:lvlJc w:val="left"/>
      <w:pPr>
        <w:ind w:left="670" w:hanging="360"/>
      </w:pPr>
      <w:rPr>
        <w:rFonts w:ascii="Arial" w:eastAsia="Times New Roman" w:hAnsi="Arial" w:cs="Arial" w:hint="default"/>
      </w:rPr>
    </w:lvl>
    <w:lvl w:ilvl="1" w:tplc="04070003" w:tentative="1">
      <w:start w:val="1"/>
      <w:numFmt w:val="bullet"/>
      <w:lvlText w:val="o"/>
      <w:lvlJc w:val="left"/>
      <w:pPr>
        <w:ind w:left="1390" w:hanging="360"/>
      </w:pPr>
      <w:rPr>
        <w:rFonts w:ascii="Courier New" w:hAnsi="Courier New" w:cs="Courier New" w:hint="default"/>
      </w:rPr>
    </w:lvl>
    <w:lvl w:ilvl="2" w:tplc="04070005" w:tentative="1">
      <w:start w:val="1"/>
      <w:numFmt w:val="bullet"/>
      <w:lvlText w:val=""/>
      <w:lvlJc w:val="left"/>
      <w:pPr>
        <w:ind w:left="2110" w:hanging="360"/>
      </w:pPr>
      <w:rPr>
        <w:rFonts w:ascii="Wingdings" w:hAnsi="Wingdings" w:hint="default"/>
      </w:rPr>
    </w:lvl>
    <w:lvl w:ilvl="3" w:tplc="04070001" w:tentative="1">
      <w:start w:val="1"/>
      <w:numFmt w:val="bullet"/>
      <w:lvlText w:val=""/>
      <w:lvlJc w:val="left"/>
      <w:pPr>
        <w:ind w:left="2830" w:hanging="360"/>
      </w:pPr>
      <w:rPr>
        <w:rFonts w:ascii="Symbol" w:hAnsi="Symbol" w:hint="default"/>
      </w:rPr>
    </w:lvl>
    <w:lvl w:ilvl="4" w:tplc="04070003" w:tentative="1">
      <w:start w:val="1"/>
      <w:numFmt w:val="bullet"/>
      <w:lvlText w:val="o"/>
      <w:lvlJc w:val="left"/>
      <w:pPr>
        <w:ind w:left="3550" w:hanging="360"/>
      </w:pPr>
      <w:rPr>
        <w:rFonts w:ascii="Courier New" w:hAnsi="Courier New" w:cs="Courier New" w:hint="default"/>
      </w:rPr>
    </w:lvl>
    <w:lvl w:ilvl="5" w:tplc="04070005" w:tentative="1">
      <w:start w:val="1"/>
      <w:numFmt w:val="bullet"/>
      <w:lvlText w:val=""/>
      <w:lvlJc w:val="left"/>
      <w:pPr>
        <w:ind w:left="4270" w:hanging="360"/>
      </w:pPr>
      <w:rPr>
        <w:rFonts w:ascii="Wingdings" w:hAnsi="Wingdings" w:hint="default"/>
      </w:rPr>
    </w:lvl>
    <w:lvl w:ilvl="6" w:tplc="04070001" w:tentative="1">
      <w:start w:val="1"/>
      <w:numFmt w:val="bullet"/>
      <w:lvlText w:val=""/>
      <w:lvlJc w:val="left"/>
      <w:pPr>
        <w:ind w:left="4990" w:hanging="360"/>
      </w:pPr>
      <w:rPr>
        <w:rFonts w:ascii="Symbol" w:hAnsi="Symbol" w:hint="default"/>
      </w:rPr>
    </w:lvl>
    <w:lvl w:ilvl="7" w:tplc="04070003" w:tentative="1">
      <w:start w:val="1"/>
      <w:numFmt w:val="bullet"/>
      <w:lvlText w:val="o"/>
      <w:lvlJc w:val="left"/>
      <w:pPr>
        <w:ind w:left="5710" w:hanging="360"/>
      </w:pPr>
      <w:rPr>
        <w:rFonts w:ascii="Courier New" w:hAnsi="Courier New" w:cs="Courier New" w:hint="default"/>
      </w:rPr>
    </w:lvl>
    <w:lvl w:ilvl="8" w:tplc="04070005" w:tentative="1">
      <w:start w:val="1"/>
      <w:numFmt w:val="bullet"/>
      <w:lvlText w:val=""/>
      <w:lvlJc w:val="left"/>
      <w:pPr>
        <w:ind w:left="6430" w:hanging="360"/>
      </w:pPr>
      <w:rPr>
        <w:rFonts w:ascii="Wingdings" w:hAnsi="Wingdings" w:hint="default"/>
      </w:rPr>
    </w:lvl>
  </w:abstractNum>
  <w:abstractNum w:abstractNumId="12" w15:restartNumberingAfterBreak="0">
    <w:nsid w:val="473A2C9D"/>
    <w:multiLevelType w:val="hybridMultilevel"/>
    <w:tmpl w:val="3FC4A91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469AF"/>
    <w:multiLevelType w:val="hybridMultilevel"/>
    <w:tmpl w:val="88E2AD56"/>
    <w:lvl w:ilvl="0" w:tplc="EC32F9B8">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D917F6D"/>
    <w:multiLevelType w:val="hybridMultilevel"/>
    <w:tmpl w:val="81AE83FA"/>
    <w:lvl w:ilvl="0" w:tplc="E430BA1E">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77C70C7"/>
    <w:multiLevelType w:val="hybridMultilevel"/>
    <w:tmpl w:val="831EAE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8324043"/>
    <w:multiLevelType w:val="hybridMultilevel"/>
    <w:tmpl w:val="5A70F27E"/>
    <w:lvl w:ilvl="0" w:tplc="CDDC073E">
      <w:start w:val="1"/>
      <w:numFmt w:val="decimal"/>
      <w:lvlText w:val="%1."/>
      <w:lvlJc w:val="left"/>
      <w:pPr>
        <w:ind w:left="720" w:hanging="360"/>
      </w:pPr>
      <w:rPr>
        <w:rFonts w:ascii="Arial" w:hAnsi="Arial" w:hint="default"/>
        <w:b w:val="0"/>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8C53965"/>
    <w:multiLevelType w:val="hybridMultilevel"/>
    <w:tmpl w:val="1BD88224"/>
    <w:lvl w:ilvl="0" w:tplc="345C0BF4">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CDC3D78"/>
    <w:multiLevelType w:val="hybridMultilevel"/>
    <w:tmpl w:val="0BB46796"/>
    <w:lvl w:ilvl="0" w:tplc="04070001">
      <w:start w:val="1"/>
      <w:numFmt w:val="bullet"/>
      <w:lvlText w:val=""/>
      <w:lvlJc w:val="left"/>
      <w:pPr>
        <w:ind w:left="720" w:hanging="360"/>
      </w:pPr>
      <w:rPr>
        <w:rFonts w:ascii="Symbol" w:hAnsi="Symbol" w:hint="default"/>
      </w:rPr>
    </w:lvl>
    <w:lvl w:ilvl="1" w:tplc="7A9C2DF0">
      <w:numFmt w:val="bullet"/>
      <w:lvlText w:val="-"/>
      <w:lvlJc w:val="left"/>
      <w:pPr>
        <w:ind w:left="1440" w:hanging="360"/>
      </w:pPr>
      <w:rPr>
        <w:rFonts w:ascii="Helvetica, sans-serif" w:eastAsiaTheme="minorEastAsia" w:hAnsi="Helvetica, sans-serif"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7F1AD5"/>
    <w:multiLevelType w:val="hybridMultilevel"/>
    <w:tmpl w:val="0C86BB5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63B159D"/>
    <w:multiLevelType w:val="hybridMultilevel"/>
    <w:tmpl w:val="CE145C68"/>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7D4C2A71"/>
    <w:multiLevelType w:val="hybridMultilevel"/>
    <w:tmpl w:val="EA8C8AC8"/>
    <w:lvl w:ilvl="0" w:tplc="A64EA726">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EF01533"/>
    <w:multiLevelType w:val="hybridMultilevel"/>
    <w:tmpl w:val="CD9A46EC"/>
    <w:lvl w:ilvl="0" w:tplc="04070001">
      <w:start w:val="1"/>
      <w:numFmt w:val="bullet"/>
      <w:lvlText w:val=""/>
      <w:lvlJc w:val="left"/>
      <w:pPr>
        <w:ind w:left="1470" w:hanging="360"/>
      </w:pPr>
      <w:rPr>
        <w:rFonts w:ascii="Symbol" w:hAnsi="Symbol" w:hint="default"/>
      </w:rPr>
    </w:lvl>
    <w:lvl w:ilvl="1" w:tplc="04070003" w:tentative="1">
      <w:start w:val="1"/>
      <w:numFmt w:val="bullet"/>
      <w:lvlText w:val="o"/>
      <w:lvlJc w:val="left"/>
      <w:pPr>
        <w:ind w:left="2190" w:hanging="360"/>
      </w:pPr>
      <w:rPr>
        <w:rFonts w:ascii="Courier New" w:hAnsi="Courier New" w:cs="Courier New" w:hint="default"/>
      </w:rPr>
    </w:lvl>
    <w:lvl w:ilvl="2" w:tplc="04070005" w:tentative="1">
      <w:start w:val="1"/>
      <w:numFmt w:val="bullet"/>
      <w:lvlText w:val=""/>
      <w:lvlJc w:val="left"/>
      <w:pPr>
        <w:ind w:left="2910" w:hanging="360"/>
      </w:pPr>
      <w:rPr>
        <w:rFonts w:ascii="Wingdings" w:hAnsi="Wingdings" w:hint="default"/>
      </w:rPr>
    </w:lvl>
    <w:lvl w:ilvl="3" w:tplc="04070001" w:tentative="1">
      <w:start w:val="1"/>
      <w:numFmt w:val="bullet"/>
      <w:lvlText w:val=""/>
      <w:lvlJc w:val="left"/>
      <w:pPr>
        <w:ind w:left="3630" w:hanging="360"/>
      </w:pPr>
      <w:rPr>
        <w:rFonts w:ascii="Symbol" w:hAnsi="Symbol" w:hint="default"/>
      </w:rPr>
    </w:lvl>
    <w:lvl w:ilvl="4" w:tplc="04070003" w:tentative="1">
      <w:start w:val="1"/>
      <w:numFmt w:val="bullet"/>
      <w:lvlText w:val="o"/>
      <w:lvlJc w:val="left"/>
      <w:pPr>
        <w:ind w:left="4350" w:hanging="360"/>
      </w:pPr>
      <w:rPr>
        <w:rFonts w:ascii="Courier New" w:hAnsi="Courier New" w:cs="Courier New" w:hint="default"/>
      </w:rPr>
    </w:lvl>
    <w:lvl w:ilvl="5" w:tplc="04070005" w:tentative="1">
      <w:start w:val="1"/>
      <w:numFmt w:val="bullet"/>
      <w:lvlText w:val=""/>
      <w:lvlJc w:val="left"/>
      <w:pPr>
        <w:ind w:left="5070" w:hanging="360"/>
      </w:pPr>
      <w:rPr>
        <w:rFonts w:ascii="Wingdings" w:hAnsi="Wingdings" w:hint="default"/>
      </w:rPr>
    </w:lvl>
    <w:lvl w:ilvl="6" w:tplc="04070001" w:tentative="1">
      <w:start w:val="1"/>
      <w:numFmt w:val="bullet"/>
      <w:lvlText w:val=""/>
      <w:lvlJc w:val="left"/>
      <w:pPr>
        <w:ind w:left="5790" w:hanging="360"/>
      </w:pPr>
      <w:rPr>
        <w:rFonts w:ascii="Symbol" w:hAnsi="Symbol" w:hint="default"/>
      </w:rPr>
    </w:lvl>
    <w:lvl w:ilvl="7" w:tplc="04070003" w:tentative="1">
      <w:start w:val="1"/>
      <w:numFmt w:val="bullet"/>
      <w:lvlText w:val="o"/>
      <w:lvlJc w:val="left"/>
      <w:pPr>
        <w:ind w:left="6510" w:hanging="360"/>
      </w:pPr>
      <w:rPr>
        <w:rFonts w:ascii="Courier New" w:hAnsi="Courier New" w:cs="Courier New" w:hint="default"/>
      </w:rPr>
    </w:lvl>
    <w:lvl w:ilvl="8" w:tplc="04070005" w:tentative="1">
      <w:start w:val="1"/>
      <w:numFmt w:val="bullet"/>
      <w:lvlText w:val=""/>
      <w:lvlJc w:val="left"/>
      <w:pPr>
        <w:ind w:left="7230" w:hanging="360"/>
      </w:pPr>
      <w:rPr>
        <w:rFonts w:ascii="Wingdings" w:hAnsi="Wingdings" w:hint="default"/>
      </w:rPr>
    </w:lvl>
  </w:abstractNum>
  <w:num w:numId="1" w16cid:durableId="415058112">
    <w:abstractNumId w:val="8"/>
  </w:num>
  <w:num w:numId="2" w16cid:durableId="119956283">
    <w:abstractNumId w:val="22"/>
  </w:num>
  <w:num w:numId="3" w16cid:durableId="2132817500">
    <w:abstractNumId w:val="15"/>
  </w:num>
  <w:num w:numId="4" w16cid:durableId="1673145517">
    <w:abstractNumId w:val="19"/>
  </w:num>
  <w:num w:numId="5" w16cid:durableId="738868269">
    <w:abstractNumId w:val="5"/>
  </w:num>
  <w:num w:numId="6" w16cid:durableId="1296596791">
    <w:abstractNumId w:val="20"/>
  </w:num>
  <w:num w:numId="7" w16cid:durableId="1414862638">
    <w:abstractNumId w:val="11"/>
  </w:num>
  <w:num w:numId="8" w16cid:durableId="1404256861">
    <w:abstractNumId w:val="6"/>
  </w:num>
  <w:num w:numId="9" w16cid:durableId="1048843216">
    <w:abstractNumId w:val="0"/>
  </w:num>
  <w:num w:numId="10" w16cid:durableId="976449336">
    <w:abstractNumId w:val="4"/>
  </w:num>
  <w:num w:numId="11" w16cid:durableId="592471896">
    <w:abstractNumId w:val="21"/>
  </w:num>
  <w:num w:numId="12" w16cid:durableId="1600455049">
    <w:abstractNumId w:val="3"/>
  </w:num>
  <w:num w:numId="13" w16cid:durableId="1048064725">
    <w:abstractNumId w:val="7"/>
  </w:num>
  <w:num w:numId="14" w16cid:durableId="56512648">
    <w:abstractNumId w:val="14"/>
  </w:num>
  <w:num w:numId="15" w16cid:durableId="2086609503">
    <w:abstractNumId w:val="2"/>
  </w:num>
  <w:num w:numId="16" w16cid:durableId="1658731572">
    <w:abstractNumId w:val="17"/>
  </w:num>
  <w:num w:numId="17" w16cid:durableId="986202135">
    <w:abstractNumId w:val="10"/>
  </w:num>
  <w:num w:numId="18" w16cid:durableId="226036817">
    <w:abstractNumId w:val="18"/>
  </w:num>
  <w:num w:numId="19" w16cid:durableId="728846944">
    <w:abstractNumId w:val="12"/>
  </w:num>
  <w:num w:numId="20" w16cid:durableId="1064991815">
    <w:abstractNumId w:val="9"/>
  </w:num>
  <w:num w:numId="21" w16cid:durableId="1006052341">
    <w:abstractNumId w:val="16"/>
  </w:num>
  <w:num w:numId="22" w16cid:durableId="1956256151">
    <w:abstractNumId w:val="1"/>
  </w:num>
  <w:num w:numId="23" w16cid:durableId="20539907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70E"/>
    <w:rsid w:val="00053709"/>
    <w:rsid w:val="000B4017"/>
    <w:rsid w:val="000D501B"/>
    <w:rsid w:val="000E5ED5"/>
    <w:rsid w:val="00121753"/>
    <w:rsid w:val="00123C8D"/>
    <w:rsid w:val="00144D1B"/>
    <w:rsid w:val="00184DF9"/>
    <w:rsid w:val="00191E5C"/>
    <w:rsid w:val="001927C6"/>
    <w:rsid w:val="001A43E9"/>
    <w:rsid w:val="001A573C"/>
    <w:rsid w:val="001B78C4"/>
    <w:rsid w:val="001D6CB0"/>
    <w:rsid w:val="001E42E0"/>
    <w:rsid w:val="001E5EA6"/>
    <w:rsid w:val="00203B7E"/>
    <w:rsid w:val="002079A7"/>
    <w:rsid w:val="00234316"/>
    <w:rsid w:val="00237998"/>
    <w:rsid w:val="002451D3"/>
    <w:rsid w:val="00252E79"/>
    <w:rsid w:val="002571C1"/>
    <w:rsid w:val="00265B9A"/>
    <w:rsid w:val="002878A6"/>
    <w:rsid w:val="002B326A"/>
    <w:rsid w:val="002D4319"/>
    <w:rsid w:val="00333598"/>
    <w:rsid w:val="003401F5"/>
    <w:rsid w:val="003406D6"/>
    <w:rsid w:val="003B1E3A"/>
    <w:rsid w:val="003C1423"/>
    <w:rsid w:val="003D54DE"/>
    <w:rsid w:val="003D7FD8"/>
    <w:rsid w:val="00415483"/>
    <w:rsid w:val="0046327C"/>
    <w:rsid w:val="00484324"/>
    <w:rsid w:val="004A4DCC"/>
    <w:rsid w:val="004C25B2"/>
    <w:rsid w:val="00512314"/>
    <w:rsid w:val="005235D9"/>
    <w:rsid w:val="00525EBF"/>
    <w:rsid w:val="005636E5"/>
    <w:rsid w:val="005831E9"/>
    <w:rsid w:val="005D68E4"/>
    <w:rsid w:val="005E22E5"/>
    <w:rsid w:val="0062239F"/>
    <w:rsid w:val="00664350"/>
    <w:rsid w:val="0067446D"/>
    <w:rsid w:val="00675DC9"/>
    <w:rsid w:val="00681D86"/>
    <w:rsid w:val="00683C1B"/>
    <w:rsid w:val="006E077E"/>
    <w:rsid w:val="00791C20"/>
    <w:rsid w:val="007A51D7"/>
    <w:rsid w:val="007C406E"/>
    <w:rsid w:val="007C5C6B"/>
    <w:rsid w:val="007E4FAE"/>
    <w:rsid w:val="0080270E"/>
    <w:rsid w:val="00810F71"/>
    <w:rsid w:val="00844F0C"/>
    <w:rsid w:val="00860DE6"/>
    <w:rsid w:val="00865ED4"/>
    <w:rsid w:val="00874148"/>
    <w:rsid w:val="00895D23"/>
    <w:rsid w:val="008A6608"/>
    <w:rsid w:val="008D7E4B"/>
    <w:rsid w:val="008E4CE9"/>
    <w:rsid w:val="00941A75"/>
    <w:rsid w:val="00945AD3"/>
    <w:rsid w:val="00945BBD"/>
    <w:rsid w:val="0096713C"/>
    <w:rsid w:val="009B4269"/>
    <w:rsid w:val="009D3A2A"/>
    <w:rsid w:val="009E6656"/>
    <w:rsid w:val="009F65E6"/>
    <w:rsid w:val="00A05071"/>
    <w:rsid w:val="00A15197"/>
    <w:rsid w:val="00A27AB1"/>
    <w:rsid w:val="00A3252C"/>
    <w:rsid w:val="00A624C6"/>
    <w:rsid w:val="00A804E3"/>
    <w:rsid w:val="00A924B9"/>
    <w:rsid w:val="00AB074E"/>
    <w:rsid w:val="00AC03CA"/>
    <w:rsid w:val="00AD3E01"/>
    <w:rsid w:val="00B11A75"/>
    <w:rsid w:val="00B92BF6"/>
    <w:rsid w:val="00B93A0D"/>
    <w:rsid w:val="00BB302A"/>
    <w:rsid w:val="00BD2BAF"/>
    <w:rsid w:val="00BF2962"/>
    <w:rsid w:val="00BF44A5"/>
    <w:rsid w:val="00C074BE"/>
    <w:rsid w:val="00C41AE2"/>
    <w:rsid w:val="00C66362"/>
    <w:rsid w:val="00C82232"/>
    <w:rsid w:val="00C8241D"/>
    <w:rsid w:val="00CC4E24"/>
    <w:rsid w:val="00CD39A5"/>
    <w:rsid w:val="00D144C1"/>
    <w:rsid w:val="00D17FD8"/>
    <w:rsid w:val="00D22ECB"/>
    <w:rsid w:val="00D32AC9"/>
    <w:rsid w:val="00D42768"/>
    <w:rsid w:val="00D50F05"/>
    <w:rsid w:val="00D94115"/>
    <w:rsid w:val="00DC48A5"/>
    <w:rsid w:val="00E038C0"/>
    <w:rsid w:val="00E11B3F"/>
    <w:rsid w:val="00E62A7B"/>
    <w:rsid w:val="00E72D38"/>
    <w:rsid w:val="00E732BC"/>
    <w:rsid w:val="00E84F67"/>
    <w:rsid w:val="00EC1502"/>
    <w:rsid w:val="00ED0600"/>
    <w:rsid w:val="00EF0956"/>
    <w:rsid w:val="00F00AE7"/>
    <w:rsid w:val="00F41FFD"/>
    <w:rsid w:val="00F52614"/>
    <w:rsid w:val="00F52765"/>
    <w:rsid w:val="00F73119"/>
    <w:rsid w:val="00F86F93"/>
    <w:rsid w:val="00F8762E"/>
    <w:rsid w:val="00F924B0"/>
    <w:rsid w:val="00FA314F"/>
    <w:rsid w:val="00FC6C2A"/>
    <w:rsid w:val="00FF62E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295E2"/>
  <w15:docId w15:val="{8864BAEF-3B70-4C41-ABCB-7D27D36E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0DE6"/>
    <w:pPr>
      <w:spacing w:after="0"/>
      <w:jc w:val="both"/>
    </w:pPr>
    <w:rPr>
      <w:rFonts w:ascii="Arial" w:eastAsia="Calibri" w:hAnsi="Arial" w:cs="Calibri"/>
      <w:color w:val="000000"/>
    </w:rPr>
  </w:style>
  <w:style w:type="paragraph" w:styleId="berschrift1">
    <w:name w:val="heading 1"/>
    <w:aliases w:val="Überschrift Thema Anstaltsverfügung"/>
    <w:basedOn w:val="Standard"/>
    <w:next w:val="Standard"/>
    <w:link w:val="berschrift1Zchn"/>
    <w:qFormat/>
    <w:rsid w:val="00860DE6"/>
    <w:pPr>
      <w:keepNext/>
      <w:spacing w:before="360" w:after="480" w:line="360" w:lineRule="auto"/>
      <w:jc w:val="center"/>
      <w:outlineLvl w:val="0"/>
    </w:pPr>
    <w:rPr>
      <w:rFonts w:eastAsia="Times New Roman" w:cs="Times New Roman"/>
      <w:b/>
      <w:color w:val="auto"/>
      <w:sz w:val="28"/>
      <w:szCs w:val="20"/>
    </w:rPr>
  </w:style>
  <w:style w:type="paragraph" w:styleId="berschrift2">
    <w:name w:val="heading 2"/>
    <w:aliases w:val="Überschrift Anstaltsverfügung"/>
    <w:basedOn w:val="Standard"/>
    <w:next w:val="Standard"/>
    <w:link w:val="berschrift2Zchn"/>
    <w:uiPriority w:val="9"/>
    <w:unhideWhenUsed/>
    <w:qFormat/>
    <w:rsid w:val="00860DE6"/>
    <w:pPr>
      <w:keepNext/>
      <w:keepLines/>
      <w:spacing w:before="360" w:after="120"/>
      <w:outlineLvl w:val="1"/>
    </w:pPr>
    <w:rPr>
      <w:rFonts w:eastAsiaTheme="majorEastAsia" w:cstheme="majorBidi"/>
      <w:b/>
      <w:color w:val="auto"/>
      <w:sz w:val="24"/>
      <w:szCs w:val="26"/>
    </w:rPr>
  </w:style>
  <w:style w:type="paragraph" w:styleId="berschrift3">
    <w:name w:val="heading 3"/>
    <w:basedOn w:val="Standard"/>
    <w:next w:val="Standard"/>
    <w:link w:val="berschrift3Zchn"/>
    <w:uiPriority w:val="9"/>
    <w:unhideWhenUsed/>
    <w:qFormat/>
    <w:rsid w:val="00810F71"/>
    <w:pPr>
      <w:keepNext/>
      <w:keepLines/>
      <w:spacing w:before="480" w:after="360"/>
      <w:jc w:val="center"/>
      <w:outlineLvl w:val="2"/>
    </w:pPr>
    <w:rPr>
      <w:rFonts w:eastAsiaTheme="majorEastAsia" w:cstheme="majorBidi"/>
      <w:b/>
      <w:color w:val="auto"/>
      <w:sz w:val="36"/>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rsid w:val="009D3A2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D3A2A"/>
    <w:rPr>
      <w:rFonts w:ascii="Calibri" w:eastAsia="Calibri" w:hAnsi="Calibri" w:cs="Calibri"/>
      <w:color w:val="000000"/>
    </w:rPr>
  </w:style>
  <w:style w:type="paragraph" w:styleId="Fuzeile">
    <w:name w:val="footer"/>
    <w:basedOn w:val="Standard"/>
    <w:link w:val="FuzeileZchn"/>
    <w:uiPriority w:val="99"/>
    <w:unhideWhenUsed/>
    <w:rsid w:val="009D3A2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D3A2A"/>
    <w:rPr>
      <w:rFonts w:ascii="Calibri" w:eastAsia="Calibri" w:hAnsi="Calibri" w:cs="Calibri"/>
      <w:color w:val="000000"/>
    </w:rPr>
  </w:style>
  <w:style w:type="paragraph" w:styleId="Listenabsatz">
    <w:name w:val="List Paragraph"/>
    <w:basedOn w:val="Standard"/>
    <w:uiPriority w:val="34"/>
    <w:qFormat/>
    <w:rsid w:val="009E6656"/>
    <w:pPr>
      <w:ind w:left="720"/>
      <w:contextualSpacing/>
    </w:pPr>
  </w:style>
  <w:style w:type="table" w:styleId="Tabellenraster">
    <w:name w:val="Table Grid"/>
    <w:basedOn w:val="NormaleTabelle"/>
    <w:rsid w:val="007E4FAE"/>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Überschrift Thema Anstaltsverfügung Zchn"/>
    <w:basedOn w:val="Absatz-Standardschriftart"/>
    <w:link w:val="berschrift1"/>
    <w:rsid w:val="00860DE6"/>
    <w:rPr>
      <w:rFonts w:ascii="Arial" w:eastAsia="Times New Roman" w:hAnsi="Arial" w:cs="Times New Roman"/>
      <w:b/>
      <w:sz w:val="28"/>
      <w:szCs w:val="20"/>
    </w:rPr>
  </w:style>
  <w:style w:type="character" w:customStyle="1" w:styleId="berschrift2Zchn">
    <w:name w:val="Überschrift 2 Zchn"/>
    <w:aliases w:val="Überschrift Anstaltsverfügung Zchn"/>
    <w:basedOn w:val="Absatz-Standardschriftart"/>
    <w:link w:val="berschrift2"/>
    <w:uiPriority w:val="9"/>
    <w:rsid w:val="00860DE6"/>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rsid w:val="00810F71"/>
    <w:rPr>
      <w:rFonts w:ascii="Arial" w:eastAsiaTheme="majorEastAsia" w:hAnsi="Arial" w:cstheme="majorBidi"/>
      <w:b/>
      <w:sz w:val="36"/>
      <w:szCs w:val="24"/>
    </w:rPr>
  </w:style>
  <w:style w:type="paragraph" w:styleId="Sprechblasentext">
    <w:name w:val="Balloon Text"/>
    <w:basedOn w:val="Standard"/>
    <w:link w:val="SprechblasentextZchn"/>
    <w:uiPriority w:val="99"/>
    <w:semiHidden/>
    <w:unhideWhenUsed/>
    <w:rsid w:val="00525EB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25EBF"/>
    <w:rPr>
      <w:rFonts w:ascii="Segoe UI" w:eastAsia="Calibri" w:hAnsi="Segoe UI" w:cs="Segoe UI"/>
      <w:color w:val="000000"/>
      <w:sz w:val="18"/>
      <w:szCs w:val="18"/>
    </w:rPr>
  </w:style>
  <w:style w:type="paragraph" w:styleId="StandardWeb">
    <w:name w:val="Normal (Web)"/>
    <w:basedOn w:val="Standard"/>
    <w:uiPriority w:val="99"/>
    <w:unhideWhenUsed/>
    <w:rsid w:val="005636E5"/>
    <w:pPr>
      <w:spacing w:before="100" w:beforeAutospacing="1" w:after="100" w:afterAutospacing="1" w:line="240" w:lineRule="auto"/>
      <w:jc w:val="left"/>
    </w:pPr>
    <w:rPr>
      <w:rFonts w:ascii="Times New Roman" w:eastAsiaTheme="minorEastAsia" w:hAnsi="Times New Roman" w:cs="Times New Roman"/>
      <w:color w:val="auto"/>
      <w:sz w:val="24"/>
      <w:szCs w:val="24"/>
    </w:rPr>
  </w:style>
  <w:style w:type="character" w:styleId="Kommentarzeichen">
    <w:name w:val="annotation reference"/>
    <w:basedOn w:val="Absatz-Standardschriftart"/>
    <w:uiPriority w:val="99"/>
    <w:semiHidden/>
    <w:unhideWhenUsed/>
    <w:rsid w:val="0046327C"/>
    <w:rPr>
      <w:sz w:val="16"/>
      <w:szCs w:val="16"/>
    </w:rPr>
  </w:style>
  <w:style w:type="paragraph" w:styleId="Kommentartext">
    <w:name w:val="annotation text"/>
    <w:basedOn w:val="Standard"/>
    <w:link w:val="KommentartextZchn"/>
    <w:uiPriority w:val="99"/>
    <w:unhideWhenUsed/>
    <w:rsid w:val="0046327C"/>
    <w:pPr>
      <w:spacing w:line="240" w:lineRule="auto"/>
    </w:pPr>
    <w:rPr>
      <w:sz w:val="20"/>
      <w:szCs w:val="20"/>
    </w:rPr>
  </w:style>
  <w:style w:type="character" w:customStyle="1" w:styleId="KommentartextZchn">
    <w:name w:val="Kommentartext Zchn"/>
    <w:basedOn w:val="Absatz-Standardschriftart"/>
    <w:link w:val="Kommentartext"/>
    <w:uiPriority w:val="99"/>
    <w:rsid w:val="0046327C"/>
    <w:rPr>
      <w:rFonts w:ascii="Arial" w:eastAsia="Calibri" w:hAnsi="Arial" w:cs="Calibri"/>
      <w:color w:val="000000"/>
      <w:sz w:val="20"/>
      <w:szCs w:val="20"/>
    </w:rPr>
  </w:style>
  <w:style w:type="paragraph" w:styleId="Kommentarthema">
    <w:name w:val="annotation subject"/>
    <w:basedOn w:val="Kommentartext"/>
    <w:next w:val="Kommentartext"/>
    <w:link w:val="KommentarthemaZchn"/>
    <w:uiPriority w:val="99"/>
    <w:semiHidden/>
    <w:unhideWhenUsed/>
    <w:rsid w:val="0046327C"/>
    <w:rPr>
      <w:b/>
      <w:bCs/>
    </w:rPr>
  </w:style>
  <w:style w:type="character" w:customStyle="1" w:styleId="KommentarthemaZchn">
    <w:name w:val="Kommentarthema Zchn"/>
    <w:basedOn w:val="KommentartextZchn"/>
    <w:link w:val="Kommentarthema"/>
    <w:uiPriority w:val="99"/>
    <w:semiHidden/>
    <w:rsid w:val="0046327C"/>
    <w:rPr>
      <w:rFonts w:ascii="Arial" w:eastAsia="Calibri" w:hAnsi="Arial" w:cs="Calibri"/>
      <w:b/>
      <w:bCs/>
      <w:color w:val="000000"/>
      <w:sz w:val="20"/>
      <w:szCs w:val="20"/>
    </w:rPr>
  </w:style>
  <w:style w:type="paragraph" w:styleId="berarbeitung">
    <w:name w:val="Revision"/>
    <w:hidden/>
    <w:uiPriority w:val="99"/>
    <w:semiHidden/>
    <w:rsid w:val="0046327C"/>
    <w:pPr>
      <w:spacing w:after="0" w:line="240" w:lineRule="auto"/>
    </w:pPr>
    <w:rPr>
      <w:rFonts w:ascii="Arial" w:eastAsia="Calibri" w:hAnsi="Arial" w:cs="Calibri"/>
      <w:color w:val="000000"/>
    </w:rPr>
  </w:style>
  <w:style w:type="character" w:styleId="Hyperlink">
    <w:name w:val="Hyperlink"/>
    <w:basedOn w:val="Absatz-Standardschriftart"/>
    <w:uiPriority w:val="99"/>
    <w:unhideWhenUsed/>
    <w:rsid w:val="007C406E"/>
    <w:rPr>
      <w:color w:val="0563C1" w:themeColor="hyperlink"/>
      <w:u w:val="single"/>
    </w:rPr>
  </w:style>
  <w:style w:type="character" w:styleId="NichtaufgelsteErwhnung">
    <w:name w:val="Unresolved Mention"/>
    <w:basedOn w:val="Absatz-Standardschriftart"/>
    <w:uiPriority w:val="99"/>
    <w:semiHidden/>
    <w:unhideWhenUsed/>
    <w:rsid w:val="007C406E"/>
    <w:rPr>
      <w:color w:val="605E5C"/>
      <w:shd w:val="clear" w:color="auto" w:fill="E1DFDD"/>
    </w:rPr>
  </w:style>
  <w:style w:type="character" w:styleId="BesuchterLink">
    <w:name w:val="FollowedHyperlink"/>
    <w:basedOn w:val="Absatz-Standardschriftart"/>
    <w:uiPriority w:val="99"/>
    <w:semiHidden/>
    <w:unhideWhenUsed/>
    <w:rsid w:val="007C40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D01BC73A59F34489E7BF793408B00E" ma:contentTypeVersion="2" ma:contentTypeDescription="Ein neues Dokument erstellen." ma:contentTypeScope="" ma:versionID="42d0435f3f7a828fb8c24dfb9c60a48a">
  <xsd:schema xmlns:xsd="http://www.w3.org/2001/XMLSchema" xmlns:xs="http://www.w3.org/2001/XMLSchema" xmlns:p="http://schemas.microsoft.com/office/2006/metadata/properties" xmlns:ns2="9dcef775-4d98-434a-bccb-a4c12bce778d" targetNamespace="http://schemas.microsoft.com/office/2006/metadata/properties" ma:root="true" ma:fieldsID="fa606349abba0b2b3aca1d67b16063d5" ns2:_="">
    <xsd:import namespace="9dcef775-4d98-434a-bccb-a4c12bce778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ef775-4d98-434a-bccb-a4c12bce778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31BD5-4197-4ADE-961E-AD5CF2E74A65}"/>
</file>

<file path=customXml/itemProps2.xml><?xml version="1.0" encoding="utf-8"?>
<ds:datastoreItem xmlns:ds="http://schemas.openxmlformats.org/officeDocument/2006/customXml" ds:itemID="{23CDC98D-F79C-4F0E-8AF0-3113622E1768}"/>
</file>

<file path=customXml/itemProps3.xml><?xml version="1.0" encoding="utf-8"?>
<ds:datastoreItem xmlns:ds="http://schemas.openxmlformats.org/officeDocument/2006/customXml" ds:itemID="{D07D9F1E-5BD9-4568-B70F-8EF2FADCE0F2}"/>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1786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Papendorf, Jörg</dc:creator>
  <cp:keywords/>
  <cp:lastModifiedBy>Bowe, Kristina</cp:lastModifiedBy>
  <cp:revision>10</cp:revision>
  <cp:lastPrinted>2026-03-18T11:46:00Z</cp:lastPrinted>
  <dcterms:created xsi:type="dcterms:W3CDTF">2025-10-29T13:28:00Z</dcterms:created>
  <dcterms:modified xsi:type="dcterms:W3CDTF">2026-03-18T12:02:00Z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0x010100B4D01BC73A59F34489E7BF793408B00E</vt:lpwstr>
  </property>
</Properties>
</file>